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53" w:rsidRDefault="00604E4C" w:rsidP="00394253">
      <w:pPr>
        <w:spacing w:line="360" w:lineRule="auto"/>
        <w:ind w:firstLineChars="800" w:firstLine="2249"/>
        <w:rPr>
          <w:rFonts w:ascii="Times New Roman" w:cs="Times New Roman"/>
          <w:b/>
          <w:sz w:val="28"/>
        </w:rPr>
      </w:pPr>
      <w:bookmarkStart w:id="0" w:name="OLE_LINK15"/>
      <w:bookmarkStart w:id="1" w:name="OLE_LINK16"/>
      <w:bookmarkStart w:id="2" w:name="OLE_LINK1"/>
      <w:bookmarkStart w:id="3" w:name="OLE_LINK2"/>
      <w:bookmarkStart w:id="4" w:name="OLE_LINK9"/>
      <w:r>
        <w:rPr>
          <w:rFonts w:ascii="Times New Roman" w:cs="Times New Roman" w:hint="eastAsia"/>
          <w:b/>
          <w:sz w:val="28"/>
        </w:rPr>
        <w:t>GST</w:t>
      </w:r>
      <w:r w:rsidR="00394253">
        <w:rPr>
          <w:rFonts w:ascii="Times New Roman" w:cs="Times New Roman" w:hint="eastAsia"/>
          <w:b/>
          <w:sz w:val="28"/>
        </w:rPr>
        <w:t>亲和纯化介质</w:t>
      </w:r>
      <w:r>
        <w:rPr>
          <w:rFonts w:ascii="Times New Roman" w:cs="Times New Roman" w:hint="eastAsia"/>
          <w:b/>
          <w:sz w:val="28"/>
        </w:rPr>
        <w:t>S-GST</w:t>
      </w:r>
    </w:p>
    <w:p w:rsidR="00DF06C9" w:rsidRDefault="00DF06C9" w:rsidP="00DF06C9">
      <w:pPr>
        <w:spacing w:line="360" w:lineRule="auto"/>
        <w:ind w:firstLineChars="2150" w:firstLine="4533"/>
        <w:rPr>
          <w:rFonts w:ascii="Times New Roman" w:cs="Times New Roman"/>
          <w:b/>
          <w:szCs w:val="21"/>
        </w:rPr>
      </w:pPr>
      <w:r w:rsidRPr="00DF06C9">
        <w:rPr>
          <w:rFonts w:ascii="Times New Roman" w:cs="Times New Roman" w:hint="eastAsia"/>
          <w:b/>
          <w:szCs w:val="21"/>
        </w:rPr>
        <w:t>--------GST</w:t>
      </w:r>
      <w:r w:rsidRPr="00DF06C9">
        <w:rPr>
          <w:rFonts w:ascii="Times New Roman" w:cs="Times New Roman" w:hint="eastAsia"/>
          <w:b/>
          <w:szCs w:val="21"/>
        </w:rPr>
        <w:t>标签纯化介质</w:t>
      </w:r>
    </w:p>
    <w:p w:rsidR="000B7877" w:rsidRDefault="000B7877" w:rsidP="000B7877">
      <w:pPr>
        <w:spacing w:line="360" w:lineRule="auto"/>
        <w:rPr>
          <w:rFonts w:ascii="Times New Roman" w:cs="Times New Roman"/>
          <w:b/>
          <w:szCs w:val="21"/>
        </w:rPr>
      </w:pPr>
      <w:r>
        <w:rPr>
          <w:rFonts w:ascii="Times New Roman" w:cs="Times New Roman" w:hint="eastAsia"/>
          <w:b/>
          <w:szCs w:val="21"/>
        </w:rPr>
        <w:t>选择指南：</w:t>
      </w:r>
    </w:p>
    <w:p w:rsidR="000B7877" w:rsidRDefault="000B7877" w:rsidP="000B7877">
      <w:pPr>
        <w:spacing w:line="360" w:lineRule="auto"/>
        <w:ind w:firstLineChars="150" w:firstLine="316"/>
        <w:rPr>
          <w:rFonts w:ascii="Times New Roman" w:cs="Times New Roman"/>
          <w:b/>
        </w:rPr>
      </w:pPr>
      <w:r>
        <w:rPr>
          <w:rFonts w:ascii="Times New Roman" w:cs="Times New Roman" w:hint="eastAsia"/>
          <w:b/>
        </w:rPr>
        <w:t>处理量大，同样的样品量需要更少的介质；国际质量，平民价位。选择</w:t>
      </w:r>
      <w:r>
        <w:rPr>
          <w:rFonts w:ascii="Times New Roman" w:cs="Times New Roman" w:hint="eastAsia"/>
          <w:b/>
        </w:rPr>
        <w:t>S</w:t>
      </w:r>
    </w:p>
    <w:p w:rsidR="000B7877" w:rsidRPr="000B7877" w:rsidRDefault="000B7877" w:rsidP="000B7877">
      <w:pPr>
        <w:spacing w:line="360" w:lineRule="auto"/>
        <w:rPr>
          <w:rFonts w:ascii="Times New Roman" w:cs="Times New Roman"/>
          <w:b/>
          <w:szCs w:val="21"/>
        </w:rPr>
      </w:pPr>
    </w:p>
    <w:p w:rsidR="00394253" w:rsidRDefault="00394253" w:rsidP="00394253">
      <w:pPr>
        <w:spacing w:line="360" w:lineRule="auto"/>
        <w:ind w:firstLineChars="200" w:firstLine="422"/>
        <w:rPr>
          <w:rFonts w:ascii="Times New Roman" w:cs="Times New Roman"/>
          <w:b/>
        </w:rPr>
      </w:pPr>
      <w:r>
        <w:rPr>
          <w:rFonts w:ascii="Times New Roman" w:hAnsi="Times New Roman" w:cs="Times New Roman"/>
          <w:b/>
        </w:rPr>
        <w:t>1.1</w:t>
      </w:r>
      <w:r w:rsidR="00DF06C9">
        <w:rPr>
          <w:rFonts w:ascii="Times New Roman" w:cs="Times New Roman"/>
          <w:b/>
        </w:rPr>
        <w:t>产品</w:t>
      </w:r>
      <w:r w:rsidR="00DF06C9">
        <w:rPr>
          <w:rFonts w:ascii="Times New Roman" w:cs="Times New Roman" w:hint="eastAsia"/>
          <w:b/>
        </w:rPr>
        <w:t>功能用途：</w:t>
      </w:r>
    </w:p>
    <w:p w:rsidR="008F27EB" w:rsidRPr="006A157F" w:rsidRDefault="00DF06C9" w:rsidP="008F27EB">
      <w:pPr>
        <w:widowControl/>
        <w:spacing w:before="60" w:after="100" w:afterAutospacing="1" w:line="360" w:lineRule="auto"/>
        <w:ind w:firstLineChars="250" w:firstLine="525"/>
        <w:jc w:val="left"/>
        <w:rPr>
          <w:rFonts w:ascii="Arial" w:eastAsia="宋体" w:hAnsi="Arial" w:cs="Arial"/>
          <w:color w:val="404040"/>
          <w:kern w:val="0"/>
          <w:sz w:val="18"/>
          <w:szCs w:val="18"/>
        </w:rPr>
      </w:pPr>
      <w:r>
        <w:rPr>
          <w:rFonts w:ascii="Times New Roman" w:cs="Times New Roman" w:hint="eastAsia"/>
        </w:rPr>
        <w:t>S-</w:t>
      </w:r>
      <w:r w:rsidRPr="006638DF">
        <w:rPr>
          <w:rFonts w:ascii="Times New Roman" w:cs="Times New Roman"/>
        </w:rPr>
        <w:t>GST</w:t>
      </w:r>
      <w:r w:rsidRPr="006638DF">
        <w:rPr>
          <w:rFonts w:ascii="Times New Roman" w:cs="Times New Roman" w:hint="eastAsia"/>
        </w:rPr>
        <w:t>亲和纯化介质可以</w:t>
      </w:r>
      <w:r w:rsidRPr="006638DF">
        <w:rPr>
          <w:rFonts w:ascii="Times New Roman" w:cs="Times New Roman"/>
        </w:rPr>
        <w:t>直接从预处理的细菌裂解液纯化</w:t>
      </w:r>
      <w:r w:rsidRPr="006638DF">
        <w:rPr>
          <w:rFonts w:ascii="Times New Roman" w:cs="Times New Roman" w:hint="eastAsia"/>
        </w:rPr>
        <w:t>获得</w:t>
      </w:r>
      <w:r w:rsidRPr="006638DF">
        <w:rPr>
          <w:rFonts w:ascii="Times New Roman" w:cs="Times New Roman"/>
        </w:rPr>
        <w:t>GST</w:t>
      </w:r>
      <w:r w:rsidRPr="006638DF">
        <w:rPr>
          <w:rFonts w:ascii="Times New Roman" w:cs="Times New Roman"/>
        </w:rPr>
        <w:t>标签蛋白。</w:t>
      </w:r>
      <w:r w:rsidR="008F27EB">
        <w:rPr>
          <w:rFonts w:ascii="Times New Roman" w:cs="Times New Roman" w:hint="eastAsia"/>
        </w:rPr>
        <w:t>纯化获得的</w:t>
      </w:r>
      <w:r w:rsidR="008F27EB">
        <w:rPr>
          <w:rFonts w:ascii="Times New Roman" w:cs="Times New Roman" w:hint="eastAsia"/>
        </w:rPr>
        <w:t>GST</w:t>
      </w:r>
      <w:r w:rsidR="008F27EB">
        <w:rPr>
          <w:rFonts w:ascii="Times New Roman" w:cs="Times New Roman" w:hint="eastAsia"/>
        </w:rPr>
        <w:t>标签蛋白可</w:t>
      </w:r>
      <w:r w:rsidR="008F27EB" w:rsidRPr="008F27EB">
        <w:rPr>
          <w:rFonts w:ascii="Times New Roman" w:cs="Times New Roman"/>
        </w:rPr>
        <w:t>适用于多种下游应用，包括蛋白质结构分析</w:t>
      </w:r>
      <w:r w:rsidR="008F27EB" w:rsidRPr="008F27EB">
        <w:rPr>
          <w:rFonts w:ascii="Times New Roman" w:cs="Times New Roman" w:hint="eastAsia"/>
        </w:rPr>
        <w:t>及</w:t>
      </w:r>
      <w:r w:rsidR="008F27EB" w:rsidRPr="008F27EB">
        <w:rPr>
          <w:rFonts w:ascii="Times New Roman" w:cs="Times New Roman"/>
        </w:rPr>
        <w:t>抗体制备</w:t>
      </w:r>
      <w:r w:rsidR="008F27EB" w:rsidRPr="008F27EB">
        <w:rPr>
          <w:rFonts w:ascii="Times New Roman" w:cs="Times New Roman" w:hint="eastAsia"/>
        </w:rPr>
        <w:t>。</w:t>
      </w:r>
    </w:p>
    <w:p w:rsidR="008F27EB" w:rsidRDefault="008F27EB" w:rsidP="008F27EB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eastAsia="宋体" w:hAnsi="Times New Roman" w:cs="Times New Roman"/>
          <w:b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kern w:val="0"/>
          <w:szCs w:val="21"/>
        </w:rPr>
        <w:t>1.2</w:t>
      </w:r>
      <w:r w:rsidRPr="00C42ACE">
        <w:rPr>
          <w:rFonts w:ascii="Times New Roman" w:eastAsia="宋体" w:hAnsi="Times New Roman" w:cs="Times New Roman"/>
          <w:b/>
          <w:kern w:val="0"/>
          <w:szCs w:val="21"/>
        </w:rPr>
        <w:t xml:space="preserve"> </w:t>
      </w:r>
      <w:r w:rsidRPr="00C42ACE">
        <w:rPr>
          <w:rFonts w:ascii="Times New Roman" w:eastAsia="宋体" w:hAnsi="Times New Roman" w:cs="Times New Roman"/>
          <w:b/>
          <w:kern w:val="0"/>
          <w:szCs w:val="21"/>
        </w:rPr>
        <w:t>产品性能特点</w:t>
      </w:r>
    </w:p>
    <w:p w:rsidR="008F27EB" w:rsidRPr="00590D93" w:rsidRDefault="008F27EB" w:rsidP="008F27EB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超高结合能力，</w:t>
      </w:r>
      <w:r>
        <w:rPr>
          <w:rFonts w:ascii="Times New Roman" w:hAnsi="Times New Roman" w:cs="Times New Roman" w:hint="eastAsia"/>
        </w:rPr>
        <w:t>&gt;20mg/mL</w:t>
      </w:r>
      <w:r>
        <w:rPr>
          <w:rFonts w:ascii="Times New Roman" w:hAnsi="Times New Roman" w:cs="Times New Roman" w:hint="eastAsia"/>
        </w:rPr>
        <w:t>介质；流速高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>优于其他供应商的介质</w:t>
      </w:r>
    </w:p>
    <w:p w:rsidR="008F27EB" w:rsidRPr="000E35A4" w:rsidRDefault="008F27EB" w:rsidP="008F27EB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洗脱条件温和，保证蛋白活性</w:t>
      </w:r>
    </w:p>
    <w:p w:rsidR="008F27EB" w:rsidRPr="000E35A4" w:rsidRDefault="008F27EB" w:rsidP="008F27EB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0E35A4">
        <w:rPr>
          <w:rFonts w:ascii="Times New Roman" w:cs="Times New Roman"/>
        </w:rPr>
        <w:t>高效、快速一步纯化</w:t>
      </w:r>
      <w:r w:rsidRPr="000E35A4">
        <w:rPr>
          <w:rFonts w:ascii="Times New Roman" w:hAnsi="Times New Roman" w:cs="Times New Roman"/>
        </w:rPr>
        <w:t>GST</w:t>
      </w:r>
      <w:r w:rsidRPr="000E35A4">
        <w:rPr>
          <w:rFonts w:ascii="Times New Roman" w:cs="Times New Roman"/>
        </w:rPr>
        <w:t>标签蛋白；</w:t>
      </w:r>
      <w:r>
        <w:rPr>
          <w:rFonts w:ascii="Times New Roman" w:cs="Times New Roman" w:hint="eastAsia"/>
        </w:rPr>
        <w:t>纯度高达</w:t>
      </w:r>
      <w:r>
        <w:rPr>
          <w:rFonts w:ascii="Times New Roman" w:cs="Times New Roman" w:hint="eastAsia"/>
        </w:rPr>
        <w:t>90%</w:t>
      </w:r>
      <w:r>
        <w:rPr>
          <w:rFonts w:ascii="Times New Roman" w:cs="Times New Roman" w:hint="eastAsia"/>
        </w:rPr>
        <w:t>以上</w:t>
      </w:r>
    </w:p>
    <w:p w:rsidR="008F27EB" w:rsidRDefault="008F27EB" w:rsidP="008F27EB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cs="Times New Roman"/>
        </w:rPr>
      </w:pPr>
      <w:r w:rsidRPr="000E35A4">
        <w:rPr>
          <w:rFonts w:ascii="Times New Roman" w:cs="Times New Roman"/>
        </w:rPr>
        <w:t>具有良好的稳定性，载量高、得到的</w:t>
      </w:r>
      <w:r w:rsidRPr="000E35A4">
        <w:rPr>
          <w:rFonts w:ascii="Times New Roman" w:hAnsi="Times New Roman" w:cs="Times New Roman"/>
        </w:rPr>
        <w:t>GST</w:t>
      </w:r>
      <w:r w:rsidRPr="000E35A4">
        <w:rPr>
          <w:rFonts w:ascii="Times New Roman" w:cs="Times New Roman"/>
        </w:rPr>
        <w:t>蛋白纯度高的特点</w:t>
      </w:r>
      <w:r w:rsidRPr="000E35A4">
        <w:rPr>
          <w:rFonts w:ascii="Times New Roman" w:cs="Times New Roman" w:hint="eastAsia"/>
        </w:rPr>
        <w:t>；</w:t>
      </w:r>
    </w:p>
    <w:p w:rsidR="008F27EB" w:rsidRPr="006638DF" w:rsidRDefault="008F27EB" w:rsidP="008F27EB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cs="Times New Roman"/>
        </w:rPr>
      </w:pPr>
      <w:r>
        <w:rPr>
          <w:rFonts w:ascii="Times New Roman" w:hAnsi="Times New Roman" w:cs="Times New Roman" w:hint="eastAsia"/>
        </w:rPr>
        <w:t>适用于注射器，蠕动泵或层析系统（如</w:t>
      </w:r>
      <w:r>
        <w:rPr>
          <w:rFonts w:ascii="Times New Roman" w:hAnsi="Times New Roman" w:cs="Times New Roman" w:hint="eastAsia"/>
        </w:rPr>
        <w:t>AKTA</w:t>
      </w:r>
      <w:r>
        <w:rPr>
          <w:rFonts w:ascii="Times New Roman" w:hAnsi="Times New Roman" w:cs="Times New Roman" w:hint="eastAsia"/>
        </w:rPr>
        <w:t>）</w:t>
      </w:r>
    </w:p>
    <w:p w:rsidR="008F27EB" w:rsidRDefault="008F27EB" w:rsidP="008F27EB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cs="Times New Roman"/>
        </w:rPr>
      </w:pPr>
      <w:r>
        <w:rPr>
          <w:rFonts w:ascii="Times New Roman" w:hAnsi="Times New Roman" w:cs="Times New Roman" w:hint="eastAsia"/>
        </w:rPr>
        <w:t>提供预装柱及散装两种包装形式自有选择</w:t>
      </w:r>
    </w:p>
    <w:p w:rsidR="00DF06C9" w:rsidRPr="008F27EB" w:rsidRDefault="00DF06C9" w:rsidP="00DF06C9">
      <w:pPr>
        <w:spacing w:line="360" w:lineRule="auto"/>
        <w:ind w:firstLineChars="200" w:firstLine="420"/>
        <w:rPr>
          <w:rFonts w:ascii="Times New Roman" w:cs="Times New Roman"/>
        </w:rPr>
      </w:pPr>
    </w:p>
    <w:p w:rsidR="008F27EB" w:rsidRDefault="008F27EB" w:rsidP="00394253">
      <w:pPr>
        <w:spacing w:line="360" w:lineRule="auto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1.3</w:t>
      </w:r>
      <w:r w:rsidR="00394253" w:rsidRPr="00394253">
        <w:rPr>
          <w:rFonts w:ascii="Times New Roman" w:hAnsi="Times New Roman" w:cs="Times New Roman" w:hint="eastAsia"/>
          <w:b/>
        </w:rPr>
        <w:t>产品优势</w:t>
      </w:r>
      <w:r w:rsidR="00394253">
        <w:rPr>
          <w:rFonts w:ascii="Times New Roman" w:hAnsi="Times New Roman" w:cs="Times New Roman" w:hint="eastAsia"/>
        </w:rPr>
        <w:t>：</w:t>
      </w:r>
    </w:p>
    <w:p w:rsidR="00394253" w:rsidRDefault="00394253" w:rsidP="008F27EB">
      <w:pPr>
        <w:spacing w:line="360" w:lineRule="auto"/>
        <w:ind w:firstLineChars="200" w:firstLine="420"/>
        <w:rPr>
          <w:rFonts w:ascii="Times New Roman" w:cs="Times New Roman"/>
        </w:rPr>
      </w:pPr>
      <w:r>
        <w:rPr>
          <w:rFonts w:ascii="Times New Roman" w:hAnsi="Times New Roman" w:cs="Times New Roman" w:hint="eastAsia"/>
        </w:rPr>
        <w:t>S-</w:t>
      </w:r>
      <w:r w:rsidRPr="00C42ACE">
        <w:rPr>
          <w:rFonts w:ascii="Times New Roman" w:hAnsi="Times New Roman" w:cs="Times New Roman"/>
        </w:rPr>
        <w:t>GST</w:t>
      </w:r>
      <w:r>
        <w:rPr>
          <w:rFonts w:ascii="Times New Roman" w:cs="Times New Roman"/>
        </w:rPr>
        <w:t>亲和层析介质</w:t>
      </w:r>
      <w:r>
        <w:rPr>
          <w:rFonts w:ascii="Times New Roman" w:cs="Times New Roman" w:hint="eastAsia"/>
        </w:rPr>
        <w:t>是我公司推出的二代</w:t>
      </w:r>
      <w:r>
        <w:rPr>
          <w:rFonts w:ascii="Times New Roman" w:cs="Times New Roman" w:hint="eastAsia"/>
        </w:rPr>
        <w:t>GST</w:t>
      </w:r>
      <w:r>
        <w:rPr>
          <w:rFonts w:ascii="Times New Roman" w:cs="Times New Roman" w:hint="eastAsia"/>
        </w:rPr>
        <w:t>亲和纯化介质，通过改进优化配基密度，获得的具有更高载量的</w:t>
      </w:r>
      <w:r>
        <w:rPr>
          <w:rFonts w:ascii="Times New Roman" w:cs="Times New Roman" w:hint="eastAsia"/>
        </w:rPr>
        <w:t>GST</w:t>
      </w:r>
      <w:r>
        <w:rPr>
          <w:rFonts w:ascii="Times New Roman" w:cs="Times New Roman" w:hint="eastAsia"/>
        </w:rPr>
        <w:t>标签亲和纯化介质。相对于比</w:t>
      </w:r>
      <w:r>
        <w:rPr>
          <w:rFonts w:ascii="Times New Roman" w:cs="Times New Roman" w:hint="eastAsia"/>
        </w:rPr>
        <w:t>GST</w:t>
      </w:r>
      <w:r>
        <w:rPr>
          <w:rFonts w:ascii="Times New Roman" w:cs="Times New Roman" w:hint="eastAsia"/>
        </w:rPr>
        <w:t>亲和纯化介质而言具有更高的结合载量，结合载量提高</w:t>
      </w:r>
      <w:r>
        <w:rPr>
          <w:rFonts w:ascii="Times New Roman" w:cs="Times New Roman" w:hint="eastAsia"/>
        </w:rPr>
        <w:t>50%</w:t>
      </w:r>
      <w:r>
        <w:rPr>
          <w:rFonts w:ascii="Times New Roman" w:cs="Times New Roman" w:hint="eastAsia"/>
        </w:rPr>
        <w:t>；，结合载量</w:t>
      </w:r>
      <w:r>
        <w:rPr>
          <w:rFonts w:ascii="Times New Roman" w:cs="Times New Roman" w:hint="eastAsia"/>
        </w:rPr>
        <w:t>&gt;20mg/mL</w:t>
      </w:r>
      <w:r>
        <w:rPr>
          <w:rFonts w:ascii="Times New Roman" w:cs="Times New Roman" w:hint="eastAsia"/>
        </w:rPr>
        <w:t>介质。</w:t>
      </w:r>
    </w:p>
    <w:p w:rsidR="008F27EB" w:rsidRDefault="008F27EB" w:rsidP="008F27EB">
      <w:pPr>
        <w:spacing w:line="360" w:lineRule="auto"/>
        <w:ind w:firstLineChars="200" w:firstLine="422"/>
        <w:rPr>
          <w:rFonts w:ascii="Times New Roman" w:cs="Times New Roman"/>
        </w:rPr>
      </w:pPr>
      <w:r w:rsidRPr="008F27EB">
        <w:rPr>
          <w:rFonts w:ascii="Times New Roman" w:hAnsi="Times New Roman" w:cs="Times New Roman" w:hint="eastAsia"/>
          <w:b/>
        </w:rPr>
        <w:t>1.4</w:t>
      </w:r>
      <w:r w:rsidRPr="008F27EB">
        <w:rPr>
          <w:rFonts w:ascii="Times New Roman" w:hAnsi="Times New Roman" w:cs="Times New Roman" w:hint="eastAsia"/>
          <w:b/>
        </w:rPr>
        <w:t>产品描述</w:t>
      </w:r>
    </w:p>
    <w:p w:rsidR="00394253" w:rsidRDefault="00394253" w:rsidP="00394253">
      <w:pPr>
        <w:spacing w:line="360" w:lineRule="auto"/>
        <w:ind w:firstLineChars="200" w:firstLine="420"/>
        <w:rPr>
          <w:rFonts w:ascii="Times New Roman" w:cs="Times New Roman"/>
        </w:rPr>
      </w:pPr>
      <w:r>
        <w:rPr>
          <w:rFonts w:ascii="Times New Roman" w:cs="Times New Roman" w:hint="eastAsia"/>
        </w:rPr>
        <w:t>同样</w:t>
      </w:r>
      <w:r>
        <w:rPr>
          <w:rFonts w:ascii="Times New Roman" w:cs="Times New Roman" w:hint="eastAsia"/>
        </w:rPr>
        <w:t>S-GST</w:t>
      </w:r>
      <w:r>
        <w:rPr>
          <w:rFonts w:ascii="Times New Roman" w:cs="Times New Roman" w:hint="eastAsia"/>
        </w:rPr>
        <w:t>也是</w:t>
      </w:r>
      <w:r w:rsidRPr="00C42ACE">
        <w:rPr>
          <w:rFonts w:ascii="Times New Roman" w:cs="Times New Roman"/>
        </w:rPr>
        <w:t>以谷胱甘肽为配基，专门用于一步纯化谷胱甘肽</w:t>
      </w:r>
      <w:r w:rsidRPr="00C42ACE">
        <w:rPr>
          <w:rFonts w:ascii="Times New Roman" w:hAnsi="Times New Roman" w:cs="Times New Roman"/>
        </w:rPr>
        <w:t>S-</w:t>
      </w:r>
      <w:r w:rsidRPr="00C42ACE">
        <w:rPr>
          <w:rFonts w:ascii="Times New Roman" w:cs="Times New Roman"/>
        </w:rPr>
        <w:t>转移酶（</w:t>
      </w:r>
      <w:r w:rsidRPr="00C42ACE">
        <w:rPr>
          <w:rFonts w:ascii="Times New Roman" w:hAnsi="Times New Roman" w:cs="Times New Roman"/>
        </w:rPr>
        <w:t>GST</w:t>
      </w:r>
      <w:r w:rsidRPr="00C42ACE">
        <w:rPr>
          <w:rFonts w:ascii="Times New Roman" w:cs="Times New Roman"/>
        </w:rPr>
        <w:t>）融合蛋白以及其他带</w:t>
      </w:r>
      <w:r w:rsidRPr="00C42ACE">
        <w:rPr>
          <w:rFonts w:ascii="Times New Roman" w:hAnsi="Times New Roman" w:cs="Times New Roman"/>
        </w:rPr>
        <w:t>GST</w:t>
      </w:r>
      <w:r w:rsidRPr="00C42ACE">
        <w:rPr>
          <w:rFonts w:ascii="Times New Roman" w:cs="Times New Roman"/>
        </w:rPr>
        <w:t>标签的蛋白的色谱介质。</w:t>
      </w:r>
      <w:r w:rsidRPr="00040E5C">
        <w:rPr>
          <w:rFonts w:ascii="Times New Roman" w:cs="Times New Roman"/>
        </w:rPr>
        <w:t> </w:t>
      </w:r>
      <w:r w:rsidRPr="00040E5C">
        <w:rPr>
          <w:rFonts w:ascii="Times New Roman" w:cs="Times New Roman"/>
        </w:rPr>
        <w:t>GST</w:t>
      </w:r>
      <w:r>
        <w:rPr>
          <w:rFonts w:ascii="Times New Roman" w:cs="Times New Roman"/>
        </w:rPr>
        <w:t>标签蛋白</w:t>
      </w:r>
      <w:r>
        <w:rPr>
          <w:rFonts w:ascii="Times New Roman" w:cs="Times New Roman" w:hint="eastAsia"/>
        </w:rPr>
        <w:t>在</w:t>
      </w:r>
      <w:r w:rsidRPr="00040E5C">
        <w:rPr>
          <w:rFonts w:ascii="Times New Roman" w:cs="Times New Roman"/>
        </w:rPr>
        <w:t>温和、非变性条件下使用还原型谷胱甘肽洗脱，纯化过程保留蛋白抗原性和功能</w:t>
      </w:r>
      <w:r>
        <w:rPr>
          <w:rFonts w:ascii="Times New Roman" w:cs="Times New Roman" w:hint="eastAsia"/>
        </w:rPr>
        <w:t>。</w:t>
      </w:r>
    </w:p>
    <w:p w:rsidR="00394253" w:rsidRPr="006638DF" w:rsidRDefault="00394253" w:rsidP="00394253">
      <w:pPr>
        <w:pStyle w:val="a6"/>
        <w:spacing w:line="360" w:lineRule="auto"/>
        <w:rPr>
          <w:rFonts w:ascii="Times New Roman" w:cs="Times New Roman"/>
        </w:rPr>
      </w:pPr>
      <w:r w:rsidRPr="006638DF">
        <w:rPr>
          <w:rFonts w:ascii="Times New Roman" w:cs="Times New Roman" w:hint="eastAsia"/>
        </w:rPr>
        <w:t>我公司可同时提供不同规格的预装柱及散装</w:t>
      </w:r>
      <w:r w:rsidR="008F27EB">
        <w:rPr>
          <w:rFonts w:ascii="Times New Roman" w:cs="Times New Roman" w:hint="eastAsia"/>
        </w:rPr>
        <w:t>两种包装形式，客户可依据需求自由</w:t>
      </w:r>
      <w:r w:rsidRPr="006638DF">
        <w:rPr>
          <w:rFonts w:ascii="Times New Roman" w:cs="Times New Roman" w:hint="eastAsia"/>
        </w:rPr>
        <w:t>选择。其中预装柱可直接使用注射器，蠕动泵或液相层析系统（</w:t>
      </w:r>
      <w:r w:rsidRPr="006638DF">
        <w:rPr>
          <w:rFonts w:ascii="Times New Roman" w:cs="Times New Roman" w:hint="eastAsia"/>
        </w:rPr>
        <w:t>AKTA</w:t>
      </w:r>
      <w:r w:rsidRPr="006638DF">
        <w:rPr>
          <w:rFonts w:ascii="Times New Roman" w:cs="Times New Roman" w:hint="eastAsia"/>
        </w:rPr>
        <w:t>等）进行操作。</w:t>
      </w:r>
    </w:p>
    <w:p w:rsidR="00394253" w:rsidRDefault="008F27EB" w:rsidP="00394253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hAnsi="Times New Roman" w:cs="Times New Roman"/>
        </w:rPr>
      </w:pPr>
      <w:bookmarkStart w:id="5" w:name="OLE_LINK26"/>
      <w:bookmarkStart w:id="6" w:name="OLE_LINK25"/>
      <w:bookmarkStart w:id="7" w:name="OLE_LINK8"/>
      <w:bookmarkStart w:id="8" w:name="OLE_LINK7"/>
      <w:r>
        <w:rPr>
          <w:rFonts w:ascii="Times New Roman" w:eastAsia="宋体" w:hAnsi="Times New Roman" w:cs="Times New Roman" w:hint="eastAsia"/>
          <w:b/>
          <w:kern w:val="0"/>
          <w:szCs w:val="21"/>
        </w:rPr>
        <w:t>1.5</w:t>
      </w:r>
      <w:r w:rsidR="00394253" w:rsidRPr="00AD2F3A">
        <w:rPr>
          <w:rFonts w:ascii="Times New Roman" w:eastAsia="宋体" w:hAnsi="Times New Roman" w:cs="Times New Roman" w:hint="eastAsia"/>
          <w:b/>
          <w:kern w:val="0"/>
          <w:szCs w:val="21"/>
        </w:rPr>
        <w:t xml:space="preserve"> </w:t>
      </w:r>
      <w:r w:rsidR="00394253" w:rsidRPr="00AD2F3A">
        <w:rPr>
          <w:rFonts w:ascii="Times New Roman" w:eastAsia="宋体" w:hAnsi="Times New Roman" w:cs="Times New Roman" w:hint="eastAsia"/>
          <w:b/>
          <w:kern w:val="0"/>
          <w:szCs w:val="21"/>
        </w:rPr>
        <w:t>产品规格</w:t>
      </w:r>
    </w:p>
    <w:p w:rsidR="00394253" w:rsidRDefault="00394253" w:rsidP="00394253">
      <w:pPr>
        <w:spacing w:line="360" w:lineRule="auto"/>
        <w:ind w:firstLineChars="150" w:firstLine="315"/>
        <w:rPr>
          <w:rFonts w:ascii="Times New Roman" w:cs="Times New Roman"/>
        </w:rPr>
      </w:pPr>
      <w:r w:rsidRPr="00AD2F3A">
        <w:rPr>
          <w:rFonts w:ascii="Times New Roman" w:hAnsi="Times New Roman" w:cs="Times New Roman" w:hint="eastAsia"/>
        </w:rPr>
        <w:t>1mL</w:t>
      </w:r>
      <w:r w:rsidRPr="00AD2F3A">
        <w:rPr>
          <w:rFonts w:ascii="Times New Roman" w:hAnsi="Times New Roman" w:cs="Times New Roman" w:hint="eastAsia"/>
        </w:rPr>
        <w:t>预装柱</w:t>
      </w:r>
      <w:r w:rsidRPr="00AD2F3A">
        <w:rPr>
          <w:rFonts w:ascii="Times New Roman" w:hAnsi="Times New Roman" w:cs="Times New Roman" w:hint="eastAsia"/>
        </w:rPr>
        <w:t xml:space="preserve"> /5</w:t>
      </w:r>
      <w:r w:rsidRPr="00AD2F3A">
        <w:rPr>
          <w:rFonts w:ascii="Times New Roman" w:hAnsi="Times New Roman" w:cs="Times New Roman"/>
        </w:rPr>
        <w:t>mL</w:t>
      </w:r>
      <w:r w:rsidRPr="00AD2F3A">
        <w:rPr>
          <w:rFonts w:ascii="Times New Roman" w:hAnsi="Times New Roman" w:cs="Times New Roman" w:hint="eastAsia"/>
        </w:rPr>
        <w:t>预装柱</w:t>
      </w:r>
      <w:r w:rsidRPr="00AD2F3A">
        <w:rPr>
          <w:rFonts w:ascii="Times New Roman" w:hAnsi="Times New Roman" w:cs="Times New Roman"/>
        </w:rPr>
        <w:t>/</w:t>
      </w:r>
      <w:r w:rsidRPr="00AD2F3A">
        <w:rPr>
          <w:rFonts w:ascii="Times New Roman" w:hAnsi="Times New Roman" w:cs="Times New Roman" w:hint="eastAsia"/>
        </w:rPr>
        <w:t>50mL</w:t>
      </w:r>
      <w:r w:rsidRPr="00AD2F3A">
        <w:rPr>
          <w:rFonts w:ascii="Times New Roman" w:hAnsi="Times New Roman" w:cs="Times New Roman" w:hint="eastAsia"/>
        </w:rPr>
        <w:t>预装柱</w:t>
      </w:r>
      <w:r w:rsidRPr="00AD2F3A">
        <w:rPr>
          <w:rFonts w:ascii="Times New Roman" w:hAnsi="Times New Roman" w:cs="Times New Roman" w:hint="eastAsia"/>
        </w:rPr>
        <w:t>/</w:t>
      </w:r>
      <w:r w:rsidRPr="00AD2F3A">
        <w:rPr>
          <w:rFonts w:ascii="Times New Roman" w:cs="Times New Roman" w:hint="eastAsia"/>
        </w:rPr>
        <w:t>10mL /25m L /100mL/ 500mL  /1L</w:t>
      </w:r>
      <w:bookmarkEnd w:id="5"/>
      <w:bookmarkEnd w:id="6"/>
      <w:bookmarkEnd w:id="7"/>
      <w:bookmarkEnd w:id="8"/>
    </w:p>
    <w:p w:rsidR="00394253" w:rsidRPr="00AD2F3A" w:rsidRDefault="008F27EB" w:rsidP="00394253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 w:hint="eastAsia"/>
          <w:b/>
          <w:kern w:val="0"/>
          <w:szCs w:val="21"/>
        </w:rPr>
        <w:lastRenderedPageBreak/>
        <w:t>1.6</w:t>
      </w:r>
      <w:r w:rsidR="00394253" w:rsidRPr="00AD2F3A">
        <w:rPr>
          <w:rFonts w:ascii="Times New Roman" w:eastAsia="宋体" w:hAnsi="Times New Roman" w:cs="Times New Roman" w:hint="eastAsia"/>
          <w:b/>
          <w:kern w:val="0"/>
          <w:szCs w:val="21"/>
        </w:rPr>
        <w:t>产品订购信息</w:t>
      </w:r>
    </w:p>
    <w:tbl>
      <w:tblPr>
        <w:tblStyle w:val="a5"/>
        <w:tblW w:w="6842" w:type="dxa"/>
        <w:tblInd w:w="1063" w:type="dxa"/>
        <w:tblLook w:val="04A0"/>
      </w:tblPr>
      <w:tblGrid>
        <w:gridCol w:w="2741"/>
        <w:gridCol w:w="1710"/>
        <w:gridCol w:w="2391"/>
      </w:tblGrid>
      <w:tr w:rsidR="00394253" w:rsidRPr="009B162B" w:rsidTr="00604E4C">
        <w:trPr>
          <w:trHeight w:val="326"/>
        </w:trPr>
        <w:tc>
          <w:tcPr>
            <w:tcW w:w="2712" w:type="dxa"/>
            <w:hideMark/>
          </w:tcPr>
          <w:p w:rsidR="00394253" w:rsidRPr="009B162B" w:rsidRDefault="00394253" w:rsidP="006F45F2">
            <w:pPr>
              <w:rPr>
                <w:color w:val="000000" w:themeColor="text1"/>
              </w:rPr>
            </w:pPr>
            <w:r w:rsidRPr="009B162B">
              <w:rPr>
                <w:rFonts w:hint="eastAsia"/>
                <w:b/>
                <w:color w:val="000000" w:themeColor="text1"/>
              </w:rPr>
              <w:t>介质名称</w:t>
            </w:r>
          </w:p>
        </w:tc>
        <w:tc>
          <w:tcPr>
            <w:tcW w:w="1725" w:type="dxa"/>
            <w:hideMark/>
          </w:tcPr>
          <w:p w:rsidR="00394253" w:rsidRPr="009B162B" w:rsidRDefault="00394253" w:rsidP="006F45F2">
            <w:pPr>
              <w:rPr>
                <w:color w:val="000000" w:themeColor="text1"/>
              </w:rPr>
            </w:pPr>
            <w:r w:rsidRPr="009B162B">
              <w:rPr>
                <w:rFonts w:ascii="宋体" w:eastAsia="宋体" w:hAnsi="宋体" w:cs="宋体" w:hint="eastAsia"/>
                <w:b/>
                <w:color w:val="000000" w:themeColor="text1"/>
              </w:rPr>
              <w:t>规格（</w:t>
            </w:r>
            <w:r w:rsidRPr="009B162B">
              <w:rPr>
                <w:b/>
                <w:color w:val="000000" w:themeColor="text1"/>
              </w:rPr>
              <w:t>mL</w:t>
            </w:r>
            <w:r w:rsidRPr="009B162B">
              <w:rPr>
                <w:rFonts w:ascii="宋体" w:eastAsia="宋体" w:hAnsi="宋体" w:cs="宋体" w:hint="eastAsia"/>
                <w:b/>
                <w:color w:val="000000" w:themeColor="text1"/>
              </w:rPr>
              <w:t>）</w:t>
            </w:r>
          </w:p>
        </w:tc>
        <w:tc>
          <w:tcPr>
            <w:tcW w:w="2405" w:type="dxa"/>
            <w:hideMark/>
          </w:tcPr>
          <w:p w:rsidR="00394253" w:rsidRPr="009B162B" w:rsidRDefault="00394253" w:rsidP="006F45F2">
            <w:pPr>
              <w:rPr>
                <w:color w:val="000000" w:themeColor="text1"/>
              </w:rPr>
            </w:pPr>
            <w:r w:rsidRPr="009B162B">
              <w:rPr>
                <w:rFonts w:ascii="宋体" w:eastAsia="宋体" w:hAnsi="宋体" w:cs="宋体" w:hint="eastAsia"/>
                <w:b/>
                <w:color w:val="000000" w:themeColor="text1"/>
              </w:rPr>
              <w:t>货号</w:t>
            </w:r>
          </w:p>
        </w:tc>
      </w:tr>
      <w:tr w:rsidR="00604E4C" w:rsidRPr="009B162B" w:rsidTr="00604E4C">
        <w:trPr>
          <w:trHeight w:val="180"/>
        </w:trPr>
        <w:tc>
          <w:tcPr>
            <w:tcW w:w="0" w:type="auto"/>
            <w:vMerge w:val="restart"/>
            <w:hideMark/>
          </w:tcPr>
          <w:p w:rsidR="00604E4C" w:rsidRPr="00EA3A0D" w:rsidRDefault="00604E4C" w:rsidP="006F45F2">
            <w:pPr>
              <w:rPr>
                <w:b/>
              </w:rPr>
            </w:pPr>
            <w:r>
              <w:rPr>
                <w:rFonts w:hint="eastAsia"/>
              </w:rPr>
              <w:t>GST</w:t>
            </w:r>
            <w:r>
              <w:rPr>
                <w:rFonts w:hint="eastAsia"/>
              </w:rPr>
              <w:t>亲和</w:t>
            </w:r>
            <w:r w:rsidRPr="00EA3A0D">
              <w:rPr>
                <w:rFonts w:hint="eastAsia"/>
              </w:rPr>
              <w:t>纯化介质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S-GST</w:t>
            </w:r>
            <w:r>
              <w:rPr>
                <w:rFonts w:hint="eastAsia"/>
              </w:rPr>
              <w:t>）</w:t>
            </w:r>
          </w:p>
        </w:tc>
        <w:tc>
          <w:tcPr>
            <w:tcW w:w="1725" w:type="dxa"/>
            <w:hideMark/>
          </w:tcPr>
          <w:p w:rsidR="00604E4C" w:rsidRPr="00EA3A0D" w:rsidRDefault="00604E4C" w:rsidP="006F45F2">
            <w:r>
              <w:rPr>
                <w:rFonts w:hint="eastAsia"/>
              </w:rPr>
              <w:t>1mL</w:t>
            </w:r>
            <w:r>
              <w:rPr>
                <w:rFonts w:hint="eastAsia"/>
              </w:rPr>
              <w:t>预装柱</w:t>
            </w:r>
          </w:p>
        </w:tc>
        <w:tc>
          <w:tcPr>
            <w:tcW w:w="2405" w:type="dxa"/>
            <w:vAlign w:val="center"/>
            <w:hideMark/>
          </w:tcPr>
          <w:p w:rsidR="00604E4C" w:rsidRDefault="00604E4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A0101016-1</w:t>
            </w:r>
            <w:r>
              <w:rPr>
                <w:rFonts w:hint="eastAsia"/>
                <w:color w:val="000000"/>
                <w:sz w:val="22"/>
              </w:rPr>
              <w:t>预装柱</w:t>
            </w:r>
          </w:p>
        </w:tc>
      </w:tr>
      <w:tr w:rsidR="00604E4C" w:rsidRPr="009B162B" w:rsidTr="00604E4C">
        <w:trPr>
          <w:trHeight w:val="120"/>
        </w:trPr>
        <w:tc>
          <w:tcPr>
            <w:tcW w:w="0" w:type="auto"/>
            <w:vMerge/>
            <w:hideMark/>
          </w:tcPr>
          <w:p w:rsidR="00604E4C" w:rsidRPr="009B162B" w:rsidRDefault="00604E4C" w:rsidP="006F45F2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725" w:type="dxa"/>
            <w:hideMark/>
          </w:tcPr>
          <w:p w:rsidR="00604E4C" w:rsidRPr="009B162B" w:rsidRDefault="00604E4C" w:rsidP="006F45F2">
            <w:pPr>
              <w:rPr>
                <w:color w:val="000000" w:themeColor="text1"/>
              </w:rPr>
            </w:pPr>
            <w:r w:rsidRPr="00EA3A0D">
              <w:rPr>
                <w:rFonts w:hint="eastAsia"/>
              </w:rPr>
              <w:t>5</w:t>
            </w:r>
            <w:r>
              <w:rPr>
                <w:rFonts w:hint="eastAsia"/>
              </w:rPr>
              <w:t>mL</w:t>
            </w:r>
            <w:r>
              <w:rPr>
                <w:rFonts w:hint="eastAsia"/>
              </w:rPr>
              <w:t>预装柱</w:t>
            </w:r>
          </w:p>
        </w:tc>
        <w:tc>
          <w:tcPr>
            <w:tcW w:w="2405" w:type="dxa"/>
            <w:vAlign w:val="center"/>
            <w:hideMark/>
          </w:tcPr>
          <w:p w:rsidR="00604E4C" w:rsidRDefault="00604E4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A0101016-5</w:t>
            </w:r>
            <w:r>
              <w:rPr>
                <w:rFonts w:hint="eastAsia"/>
                <w:color w:val="000000"/>
                <w:sz w:val="22"/>
              </w:rPr>
              <w:t>预装柱</w:t>
            </w:r>
          </w:p>
        </w:tc>
      </w:tr>
      <w:tr w:rsidR="00604E4C" w:rsidRPr="009B162B" w:rsidTr="00604E4C">
        <w:trPr>
          <w:trHeight w:val="375"/>
        </w:trPr>
        <w:tc>
          <w:tcPr>
            <w:tcW w:w="0" w:type="auto"/>
            <w:vMerge/>
            <w:hideMark/>
          </w:tcPr>
          <w:p w:rsidR="00604E4C" w:rsidRPr="009B162B" w:rsidRDefault="00604E4C" w:rsidP="006F45F2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725" w:type="dxa"/>
            <w:hideMark/>
          </w:tcPr>
          <w:p w:rsidR="00604E4C" w:rsidRPr="009B162B" w:rsidRDefault="00604E4C" w:rsidP="006F45F2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50mL</w:t>
            </w:r>
            <w:r>
              <w:rPr>
                <w:rFonts w:hint="eastAsia"/>
              </w:rPr>
              <w:t>预装柱</w:t>
            </w:r>
          </w:p>
        </w:tc>
        <w:tc>
          <w:tcPr>
            <w:tcW w:w="2405" w:type="dxa"/>
            <w:vAlign w:val="center"/>
            <w:hideMark/>
          </w:tcPr>
          <w:p w:rsidR="00604E4C" w:rsidRDefault="00604E4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A0101016-50</w:t>
            </w:r>
            <w:r>
              <w:rPr>
                <w:rFonts w:hint="eastAsia"/>
                <w:color w:val="000000"/>
                <w:sz w:val="22"/>
              </w:rPr>
              <w:t>预装柱</w:t>
            </w:r>
          </w:p>
        </w:tc>
      </w:tr>
      <w:tr w:rsidR="00604E4C" w:rsidRPr="009B162B" w:rsidTr="00604E4C">
        <w:trPr>
          <w:trHeight w:val="279"/>
        </w:trPr>
        <w:tc>
          <w:tcPr>
            <w:tcW w:w="0" w:type="auto"/>
            <w:vMerge/>
            <w:hideMark/>
          </w:tcPr>
          <w:p w:rsidR="00604E4C" w:rsidRPr="009B162B" w:rsidRDefault="00604E4C" w:rsidP="006F45F2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725" w:type="dxa"/>
            <w:hideMark/>
          </w:tcPr>
          <w:p w:rsidR="00604E4C" w:rsidRDefault="00604E4C" w:rsidP="006F45F2">
            <w:r>
              <w:rPr>
                <w:rFonts w:hint="eastAsia"/>
              </w:rPr>
              <w:t>10mL</w:t>
            </w:r>
          </w:p>
        </w:tc>
        <w:tc>
          <w:tcPr>
            <w:tcW w:w="2405" w:type="dxa"/>
            <w:vAlign w:val="center"/>
            <w:hideMark/>
          </w:tcPr>
          <w:p w:rsidR="00604E4C" w:rsidRDefault="00604E4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A0101016-10</w:t>
            </w:r>
          </w:p>
        </w:tc>
      </w:tr>
      <w:tr w:rsidR="00604E4C" w:rsidRPr="009B162B" w:rsidTr="00604E4C">
        <w:trPr>
          <w:trHeight w:val="135"/>
        </w:trPr>
        <w:tc>
          <w:tcPr>
            <w:tcW w:w="0" w:type="auto"/>
            <w:vMerge/>
            <w:hideMark/>
          </w:tcPr>
          <w:p w:rsidR="00604E4C" w:rsidRPr="009B162B" w:rsidRDefault="00604E4C" w:rsidP="006F45F2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725" w:type="dxa"/>
            <w:hideMark/>
          </w:tcPr>
          <w:p w:rsidR="00604E4C" w:rsidRDefault="00604E4C" w:rsidP="006F45F2">
            <w:r>
              <w:rPr>
                <w:rFonts w:hint="eastAsia"/>
              </w:rPr>
              <w:t>25mL</w:t>
            </w:r>
          </w:p>
        </w:tc>
        <w:tc>
          <w:tcPr>
            <w:tcW w:w="2405" w:type="dxa"/>
            <w:vAlign w:val="center"/>
            <w:hideMark/>
          </w:tcPr>
          <w:p w:rsidR="00604E4C" w:rsidRDefault="00604E4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A0101016-25</w:t>
            </w:r>
          </w:p>
        </w:tc>
      </w:tr>
      <w:tr w:rsidR="00604E4C" w:rsidRPr="009B162B" w:rsidTr="00604E4C">
        <w:trPr>
          <w:trHeight w:val="165"/>
        </w:trPr>
        <w:tc>
          <w:tcPr>
            <w:tcW w:w="0" w:type="auto"/>
            <w:vMerge/>
            <w:hideMark/>
          </w:tcPr>
          <w:p w:rsidR="00604E4C" w:rsidRPr="009B162B" w:rsidRDefault="00604E4C" w:rsidP="006F45F2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725" w:type="dxa"/>
            <w:hideMark/>
          </w:tcPr>
          <w:p w:rsidR="00604E4C" w:rsidRDefault="00604E4C" w:rsidP="006F45F2">
            <w:r>
              <w:rPr>
                <w:rFonts w:hint="eastAsia"/>
              </w:rPr>
              <w:t>100mL</w:t>
            </w:r>
          </w:p>
        </w:tc>
        <w:tc>
          <w:tcPr>
            <w:tcW w:w="2405" w:type="dxa"/>
            <w:vAlign w:val="center"/>
            <w:hideMark/>
          </w:tcPr>
          <w:p w:rsidR="00604E4C" w:rsidRDefault="00604E4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A0101016-100</w:t>
            </w:r>
          </w:p>
        </w:tc>
      </w:tr>
      <w:tr w:rsidR="00604E4C" w:rsidRPr="009B162B" w:rsidTr="00604E4C">
        <w:trPr>
          <w:trHeight w:val="90"/>
        </w:trPr>
        <w:tc>
          <w:tcPr>
            <w:tcW w:w="0" w:type="auto"/>
            <w:vMerge/>
            <w:hideMark/>
          </w:tcPr>
          <w:p w:rsidR="00604E4C" w:rsidRPr="009B162B" w:rsidRDefault="00604E4C" w:rsidP="006F45F2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725" w:type="dxa"/>
            <w:hideMark/>
          </w:tcPr>
          <w:p w:rsidR="00604E4C" w:rsidRDefault="00604E4C" w:rsidP="006F45F2">
            <w:r>
              <w:rPr>
                <w:rFonts w:hint="eastAsia"/>
              </w:rPr>
              <w:t>500mL</w:t>
            </w:r>
          </w:p>
        </w:tc>
        <w:tc>
          <w:tcPr>
            <w:tcW w:w="2405" w:type="dxa"/>
            <w:vAlign w:val="center"/>
            <w:hideMark/>
          </w:tcPr>
          <w:p w:rsidR="00604E4C" w:rsidRDefault="00604E4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A0101016-500</w:t>
            </w:r>
          </w:p>
        </w:tc>
      </w:tr>
      <w:tr w:rsidR="00604E4C" w:rsidRPr="009B162B" w:rsidTr="00604E4C">
        <w:trPr>
          <w:trHeight w:val="150"/>
        </w:trPr>
        <w:tc>
          <w:tcPr>
            <w:tcW w:w="0" w:type="auto"/>
            <w:vMerge/>
            <w:hideMark/>
          </w:tcPr>
          <w:p w:rsidR="00604E4C" w:rsidRPr="009B162B" w:rsidRDefault="00604E4C" w:rsidP="006F45F2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725" w:type="dxa"/>
            <w:hideMark/>
          </w:tcPr>
          <w:p w:rsidR="00604E4C" w:rsidRDefault="00604E4C" w:rsidP="006F45F2">
            <w:r>
              <w:rPr>
                <w:rFonts w:hint="eastAsia"/>
              </w:rPr>
              <w:t>1L</w:t>
            </w:r>
          </w:p>
        </w:tc>
        <w:tc>
          <w:tcPr>
            <w:tcW w:w="2405" w:type="dxa"/>
            <w:vAlign w:val="center"/>
            <w:hideMark/>
          </w:tcPr>
          <w:p w:rsidR="00604E4C" w:rsidRDefault="00604E4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A0101016-1000</w:t>
            </w:r>
          </w:p>
        </w:tc>
      </w:tr>
      <w:bookmarkEnd w:id="0"/>
      <w:bookmarkEnd w:id="1"/>
      <w:bookmarkEnd w:id="2"/>
      <w:bookmarkEnd w:id="3"/>
      <w:bookmarkEnd w:id="4"/>
    </w:tbl>
    <w:p w:rsidR="00394253" w:rsidRPr="009B162B" w:rsidRDefault="00394253" w:rsidP="00394253"/>
    <w:p w:rsidR="0021443E" w:rsidRDefault="0021443E"/>
    <w:sectPr w:rsidR="0021443E" w:rsidSect="00F20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16" w:rsidRDefault="00933616" w:rsidP="00394253">
      <w:r>
        <w:separator/>
      </w:r>
    </w:p>
  </w:endnote>
  <w:endnote w:type="continuationSeparator" w:id="0">
    <w:p w:rsidR="00933616" w:rsidRDefault="00933616" w:rsidP="0039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16" w:rsidRDefault="00933616" w:rsidP="00394253">
      <w:r>
        <w:separator/>
      </w:r>
    </w:p>
  </w:footnote>
  <w:footnote w:type="continuationSeparator" w:id="0">
    <w:p w:rsidR="00933616" w:rsidRDefault="00933616" w:rsidP="00394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50ED"/>
    <w:multiLevelType w:val="multilevel"/>
    <w:tmpl w:val="C088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20701"/>
    <w:multiLevelType w:val="multilevel"/>
    <w:tmpl w:val="9ED24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DD50916"/>
    <w:multiLevelType w:val="hybridMultilevel"/>
    <w:tmpl w:val="776CC8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253"/>
    <w:rsid w:val="00063217"/>
    <w:rsid w:val="000B7877"/>
    <w:rsid w:val="0021443E"/>
    <w:rsid w:val="00394253"/>
    <w:rsid w:val="00604E4C"/>
    <w:rsid w:val="00666DCA"/>
    <w:rsid w:val="006C7DA1"/>
    <w:rsid w:val="007C16F7"/>
    <w:rsid w:val="008F27EB"/>
    <w:rsid w:val="00933616"/>
    <w:rsid w:val="00AB79C7"/>
    <w:rsid w:val="00BE4EED"/>
    <w:rsid w:val="00BE7962"/>
    <w:rsid w:val="00CF3344"/>
    <w:rsid w:val="00CF53BC"/>
    <w:rsid w:val="00DD4A78"/>
    <w:rsid w:val="00DF06C9"/>
    <w:rsid w:val="00E1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2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253"/>
    <w:rPr>
      <w:sz w:val="18"/>
      <w:szCs w:val="18"/>
    </w:rPr>
  </w:style>
  <w:style w:type="table" w:styleId="a5">
    <w:name w:val="Table Grid"/>
    <w:basedOn w:val="a1"/>
    <w:uiPriority w:val="59"/>
    <w:rsid w:val="00394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42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翟东改</dc:creator>
  <cp:keywords/>
  <dc:description/>
  <cp:lastModifiedBy>翟东改</cp:lastModifiedBy>
  <cp:revision>8</cp:revision>
  <dcterms:created xsi:type="dcterms:W3CDTF">2015-03-26T02:27:00Z</dcterms:created>
  <dcterms:modified xsi:type="dcterms:W3CDTF">2015-04-07T05:14:00Z</dcterms:modified>
</cp:coreProperties>
</file>