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C4" w:rsidRDefault="0011603C" w:rsidP="002755C4">
      <w:pPr>
        <w:ind w:firstLineChars="950" w:firstLine="2670"/>
        <w:rPr>
          <w:rFonts w:ascii="Times New Roman" w:cs="Times New Roman"/>
          <w:b/>
          <w:sz w:val="28"/>
        </w:rPr>
      </w:pPr>
      <w:r>
        <w:rPr>
          <w:rFonts w:ascii="Times New Roman" w:cs="Times New Roman" w:hint="eastAsia"/>
          <w:b/>
          <w:sz w:val="28"/>
        </w:rPr>
        <w:t>GST</w:t>
      </w:r>
      <w:r w:rsidR="006C1D91">
        <w:rPr>
          <w:rFonts w:ascii="Times New Roman" w:cs="Times New Roman" w:hint="eastAsia"/>
          <w:b/>
          <w:sz w:val="28"/>
        </w:rPr>
        <w:t>标签</w:t>
      </w:r>
      <w:r>
        <w:rPr>
          <w:rFonts w:ascii="Times New Roman" w:cs="Times New Roman" w:hint="eastAsia"/>
          <w:b/>
          <w:sz w:val="28"/>
        </w:rPr>
        <w:t>亲和纯化介质</w:t>
      </w:r>
      <w:r w:rsidR="006C1D91">
        <w:rPr>
          <w:rFonts w:ascii="Times New Roman" w:cs="Times New Roman" w:hint="eastAsia"/>
          <w:b/>
          <w:sz w:val="28"/>
        </w:rPr>
        <w:t>（</w:t>
      </w:r>
      <w:r w:rsidR="006C1D91">
        <w:rPr>
          <w:rFonts w:ascii="Times New Roman" w:cs="Times New Roman" w:hint="eastAsia"/>
          <w:b/>
          <w:sz w:val="28"/>
        </w:rPr>
        <w:t>GST</w:t>
      </w:r>
      <w:r w:rsidR="006C1D91">
        <w:rPr>
          <w:rFonts w:ascii="Times New Roman" w:cs="Times New Roman" w:hint="eastAsia"/>
          <w:b/>
          <w:sz w:val="28"/>
        </w:rPr>
        <w:t>）</w:t>
      </w:r>
    </w:p>
    <w:p w:rsidR="00A80EA2" w:rsidRDefault="00A80EA2" w:rsidP="00A80EA2">
      <w:pPr>
        <w:rPr>
          <w:rFonts w:ascii="Times New Roman" w:cs="Times New Roman"/>
          <w:b/>
          <w:sz w:val="28"/>
        </w:rPr>
      </w:pPr>
      <w:r>
        <w:rPr>
          <w:rFonts w:ascii="Times New Roman" w:cs="Times New Roman" w:hint="eastAsia"/>
          <w:b/>
          <w:sz w:val="28"/>
        </w:rPr>
        <w:t>选择指南：</w:t>
      </w:r>
    </w:p>
    <w:p w:rsidR="00A80EA2" w:rsidRDefault="00A80EA2" w:rsidP="00A80EA2">
      <w:pPr>
        <w:spacing w:line="360" w:lineRule="auto"/>
        <w:ind w:firstLineChars="200" w:firstLine="420"/>
        <w:rPr>
          <w:rFonts w:ascii="Times New Roman" w:cs="Times New Roman"/>
          <w:b/>
          <w:sz w:val="28"/>
        </w:rPr>
      </w:pPr>
      <w:r w:rsidRPr="00A80EA2">
        <w:rPr>
          <w:rFonts w:ascii="Times New Roman" w:cs="Times New Roman" w:hint="eastAsia"/>
        </w:rPr>
        <w:t>该产品为常规</w:t>
      </w:r>
      <w:r w:rsidRPr="00A80EA2">
        <w:rPr>
          <w:rFonts w:ascii="Times New Roman" w:cs="Times New Roman" w:hint="eastAsia"/>
        </w:rPr>
        <w:t>GST</w:t>
      </w:r>
      <w:r w:rsidRPr="00A80EA2">
        <w:rPr>
          <w:rFonts w:ascii="Times New Roman" w:cs="Times New Roman" w:hint="eastAsia"/>
        </w:rPr>
        <w:t>标签亲和纯化介质，价格便宜，载量较低，一次性处理量较小。</w:t>
      </w:r>
    </w:p>
    <w:p w:rsidR="002755C4" w:rsidRPr="00C42ACE" w:rsidRDefault="0003307B" w:rsidP="0011603C">
      <w:pPr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 w:hint="eastAsia"/>
          <w:b/>
        </w:rPr>
        <w:t>、</w:t>
      </w:r>
      <w:r>
        <w:rPr>
          <w:rFonts w:ascii="Times New Roman" w:cs="Times New Roman"/>
          <w:b/>
        </w:rPr>
        <w:t>产品</w:t>
      </w:r>
      <w:r>
        <w:rPr>
          <w:rFonts w:ascii="Times New Roman" w:cs="Times New Roman" w:hint="eastAsia"/>
          <w:b/>
        </w:rPr>
        <w:t>用途</w:t>
      </w:r>
    </w:p>
    <w:p w:rsidR="0011603C" w:rsidRPr="00C42ACE" w:rsidRDefault="0011603C" w:rsidP="0011603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C42ACE">
        <w:rPr>
          <w:rFonts w:ascii="Times New Roman" w:hAnsi="Times New Roman" w:cs="Times New Roman"/>
        </w:rPr>
        <w:t>GST</w:t>
      </w:r>
      <w:r w:rsidRPr="00C42ACE">
        <w:rPr>
          <w:rFonts w:ascii="Times New Roman" w:cs="Times New Roman"/>
        </w:rPr>
        <w:t>亲和层析介质，专门用于一步纯化谷胱甘肽</w:t>
      </w:r>
      <w:r w:rsidRPr="00C42ACE">
        <w:rPr>
          <w:rFonts w:ascii="Times New Roman" w:hAnsi="Times New Roman" w:cs="Times New Roman"/>
        </w:rPr>
        <w:t>S-</w:t>
      </w:r>
      <w:r w:rsidRPr="00C42ACE">
        <w:rPr>
          <w:rFonts w:ascii="Times New Roman" w:cs="Times New Roman"/>
        </w:rPr>
        <w:t>转移酶（</w:t>
      </w:r>
      <w:r w:rsidRPr="00C42ACE">
        <w:rPr>
          <w:rFonts w:ascii="Times New Roman" w:hAnsi="Times New Roman" w:cs="Times New Roman"/>
        </w:rPr>
        <w:t>GST</w:t>
      </w:r>
      <w:r w:rsidRPr="00C42ACE">
        <w:rPr>
          <w:rFonts w:ascii="Times New Roman" w:cs="Times New Roman"/>
        </w:rPr>
        <w:t>）融合蛋白以及其他带</w:t>
      </w:r>
      <w:r w:rsidRPr="00C42ACE">
        <w:rPr>
          <w:rFonts w:ascii="Times New Roman" w:hAnsi="Times New Roman" w:cs="Times New Roman"/>
        </w:rPr>
        <w:t>GST</w:t>
      </w:r>
      <w:r w:rsidRPr="00C42ACE">
        <w:rPr>
          <w:rFonts w:ascii="Times New Roman" w:cs="Times New Roman"/>
        </w:rPr>
        <w:t>标签的蛋白的色谱介质</w:t>
      </w:r>
      <w:r w:rsidR="0003307B">
        <w:rPr>
          <w:rFonts w:ascii="Times New Roman" w:cs="Times New Roman" w:hint="eastAsia"/>
        </w:rPr>
        <w:t>，</w:t>
      </w:r>
      <w:r w:rsidR="0003307B" w:rsidRPr="00C42ACE">
        <w:rPr>
          <w:rFonts w:ascii="Times New Roman" w:cs="Times New Roman"/>
        </w:rPr>
        <w:t>是以谷胱甘肽为配基</w:t>
      </w:r>
      <w:r w:rsidRPr="00C42ACE">
        <w:rPr>
          <w:rFonts w:ascii="Times New Roman" w:cs="Times New Roman"/>
        </w:rPr>
        <w:t>。</w:t>
      </w:r>
      <w:r w:rsidR="00040E5C" w:rsidRPr="00040E5C">
        <w:rPr>
          <w:rFonts w:ascii="Times New Roman" w:cs="Times New Roman"/>
        </w:rPr>
        <w:t> </w:t>
      </w:r>
      <w:r w:rsidR="00040E5C" w:rsidRPr="00040E5C">
        <w:rPr>
          <w:rFonts w:ascii="Times New Roman" w:cs="Times New Roman"/>
        </w:rPr>
        <w:t>GST</w:t>
      </w:r>
      <w:r w:rsidR="00040E5C">
        <w:rPr>
          <w:rFonts w:ascii="Times New Roman" w:cs="Times New Roman"/>
        </w:rPr>
        <w:t>标签蛋白</w:t>
      </w:r>
      <w:r w:rsidR="00040E5C">
        <w:rPr>
          <w:rFonts w:ascii="Times New Roman" w:cs="Times New Roman" w:hint="eastAsia"/>
        </w:rPr>
        <w:t>在</w:t>
      </w:r>
      <w:r w:rsidR="00040E5C" w:rsidRPr="00040E5C">
        <w:rPr>
          <w:rFonts w:ascii="Times New Roman" w:cs="Times New Roman"/>
        </w:rPr>
        <w:t>温和、非变性条件下使用还原型谷胱甘肽洗脱，纯化过程保留蛋白抗原性和功能</w:t>
      </w:r>
    </w:p>
    <w:p w:rsidR="0011603C" w:rsidRPr="00C42ACE" w:rsidRDefault="0003307B" w:rsidP="0011603C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/>
          <w:b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b/>
          <w:kern w:val="0"/>
          <w:szCs w:val="21"/>
        </w:rPr>
        <w:t>、</w:t>
      </w:r>
      <w:r w:rsidR="0011603C" w:rsidRPr="00C42ACE">
        <w:rPr>
          <w:rFonts w:ascii="Times New Roman" w:eastAsia="宋体" w:hAnsi="Times New Roman" w:cs="Times New Roman"/>
          <w:b/>
          <w:kern w:val="0"/>
          <w:szCs w:val="21"/>
        </w:rPr>
        <w:t>产品性能特点</w:t>
      </w:r>
    </w:p>
    <w:p w:rsidR="0011603C" w:rsidRPr="00366651" w:rsidRDefault="0011603C" w:rsidP="0036665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366651">
        <w:rPr>
          <w:rFonts w:ascii="Times New Roman" w:cs="Times New Roman"/>
        </w:rPr>
        <w:t>预装柱具有方便、快捷、高效的纯化检测特点；</w:t>
      </w:r>
    </w:p>
    <w:p w:rsidR="0011603C" w:rsidRPr="00366651" w:rsidRDefault="0011603C" w:rsidP="0036665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366651">
        <w:rPr>
          <w:rFonts w:ascii="Times New Roman" w:cs="Times New Roman"/>
        </w:rPr>
        <w:t>高效、快速一步纯化</w:t>
      </w:r>
      <w:r w:rsidRPr="00366651">
        <w:rPr>
          <w:rFonts w:ascii="Times New Roman" w:hAnsi="Times New Roman" w:cs="Times New Roman"/>
        </w:rPr>
        <w:t>GST</w:t>
      </w:r>
      <w:r w:rsidRPr="00366651">
        <w:rPr>
          <w:rFonts w:ascii="Times New Roman" w:cs="Times New Roman"/>
        </w:rPr>
        <w:t>标签蛋白；</w:t>
      </w:r>
    </w:p>
    <w:p w:rsidR="0011603C" w:rsidRPr="00366651" w:rsidRDefault="0011603C" w:rsidP="0036665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cs="Times New Roman"/>
        </w:rPr>
      </w:pPr>
      <w:r w:rsidRPr="00366651">
        <w:rPr>
          <w:rFonts w:ascii="Times New Roman" w:cs="Times New Roman"/>
        </w:rPr>
        <w:t>具有良好的稳定性，载量高、得到的</w:t>
      </w:r>
      <w:r w:rsidRPr="00366651">
        <w:rPr>
          <w:rFonts w:ascii="Times New Roman" w:hAnsi="Times New Roman" w:cs="Times New Roman"/>
        </w:rPr>
        <w:t>GST</w:t>
      </w:r>
      <w:r w:rsidRPr="00366651">
        <w:rPr>
          <w:rFonts w:ascii="Times New Roman" w:cs="Times New Roman"/>
        </w:rPr>
        <w:t>蛋白纯度高的特点</w:t>
      </w:r>
      <w:r w:rsidRPr="00366651">
        <w:rPr>
          <w:rFonts w:ascii="Times New Roman" w:cs="Times New Roman" w:hint="eastAsia"/>
        </w:rPr>
        <w:t>；</w:t>
      </w:r>
    </w:p>
    <w:p w:rsidR="0011603C" w:rsidRPr="00366651" w:rsidRDefault="0011603C" w:rsidP="0036665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366651">
        <w:rPr>
          <w:rFonts w:ascii="Times New Roman" w:cs="Times New Roman"/>
        </w:rPr>
        <w:t>保证蛋白活性；</w:t>
      </w:r>
    </w:p>
    <w:p w:rsidR="0011603C" w:rsidRDefault="00040E5C" w:rsidP="0036665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366651">
        <w:rPr>
          <w:rFonts w:ascii="Times New Roman" w:hAnsi="Times New Roman" w:cs="Times New Roman" w:hint="eastAsia"/>
        </w:rPr>
        <w:t>适用于</w:t>
      </w:r>
      <w:r w:rsidR="0003307B">
        <w:rPr>
          <w:rFonts w:ascii="Times New Roman" w:hAnsi="Times New Roman" w:cs="Times New Roman" w:hint="eastAsia"/>
        </w:rPr>
        <w:t>蠕动</w:t>
      </w:r>
      <w:r w:rsidRPr="00366651">
        <w:rPr>
          <w:rFonts w:ascii="Times New Roman" w:hAnsi="Times New Roman" w:cs="Times New Roman" w:hint="eastAsia"/>
        </w:rPr>
        <w:t>泵或层析系统（如</w:t>
      </w:r>
      <w:r w:rsidRPr="00366651">
        <w:rPr>
          <w:rFonts w:ascii="Times New Roman" w:hAnsi="Times New Roman" w:cs="Times New Roman" w:hint="eastAsia"/>
        </w:rPr>
        <w:t>AKTA</w:t>
      </w:r>
      <w:r w:rsidR="0003307B">
        <w:rPr>
          <w:rFonts w:ascii="Times New Roman" w:hAnsi="Times New Roman" w:cs="Times New Roman" w:hint="eastAsia"/>
        </w:rPr>
        <w:t>）</w:t>
      </w:r>
    </w:p>
    <w:p w:rsidR="0003307B" w:rsidRDefault="0003307B" w:rsidP="0003307B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hAnsi="Times New Roman" w:cs="Times New Roman"/>
        </w:rPr>
      </w:pPr>
      <w:r w:rsidRPr="0003307B">
        <w:rPr>
          <w:rFonts w:ascii="Times New Roman" w:eastAsia="宋体" w:hAnsi="Times New Roman" w:cs="Times New Roman" w:hint="eastAsia"/>
          <w:b/>
          <w:kern w:val="0"/>
          <w:szCs w:val="21"/>
        </w:rPr>
        <w:t>3</w:t>
      </w:r>
      <w:r w:rsidRPr="0003307B">
        <w:rPr>
          <w:rFonts w:ascii="Times New Roman" w:eastAsia="宋体" w:hAnsi="Times New Roman" w:cs="Times New Roman" w:hint="eastAsia"/>
          <w:b/>
          <w:kern w:val="0"/>
          <w:szCs w:val="21"/>
        </w:rPr>
        <w:t>、产品描述</w:t>
      </w:r>
    </w:p>
    <w:p w:rsidR="0003307B" w:rsidRDefault="0003307B" w:rsidP="0003307B">
      <w:pPr>
        <w:spacing w:line="360" w:lineRule="auto"/>
        <w:ind w:left="420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我公司开发研制的</w:t>
      </w:r>
      <w:r>
        <w:rPr>
          <w:rFonts w:ascii="Times New Roman" w:hAnsi="Times New Roman" w:cs="Times New Roman" w:hint="eastAsia"/>
        </w:rPr>
        <w:t>GST</w:t>
      </w:r>
      <w:r>
        <w:rPr>
          <w:rFonts w:ascii="Times New Roman" w:hAnsi="Times New Roman" w:cs="Times New Roman" w:hint="eastAsia"/>
        </w:rPr>
        <w:t>亲和纯化介质有两种，分别为</w:t>
      </w:r>
      <w:r>
        <w:rPr>
          <w:rFonts w:ascii="Times New Roman" w:hAnsi="Times New Roman" w:cs="Times New Roman" w:hint="eastAsia"/>
        </w:rPr>
        <w:t>GST</w:t>
      </w:r>
      <w:r>
        <w:rPr>
          <w:rFonts w:ascii="Times New Roman" w:hAnsi="Times New Roman" w:cs="Times New Roman" w:hint="eastAsia"/>
        </w:rPr>
        <w:t>亲和纯化介质和</w:t>
      </w:r>
      <w:r>
        <w:rPr>
          <w:rFonts w:ascii="Times New Roman" w:hAnsi="Times New Roman" w:cs="Times New Roman" w:hint="eastAsia"/>
        </w:rPr>
        <w:t>H-GST</w:t>
      </w:r>
      <w:r>
        <w:rPr>
          <w:rFonts w:ascii="Times New Roman" w:hAnsi="Times New Roman" w:cs="Times New Roman" w:hint="eastAsia"/>
        </w:rPr>
        <w:t>亲和纯化介质。</w:t>
      </w:r>
      <w:r>
        <w:rPr>
          <w:rFonts w:ascii="Times New Roman" w:hAnsi="Times New Roman" w:cs="Times New Roman" w:hint="eastAsia"/>
        </w:rPr>
        <w:t>H-GST</w:t>
      </w:r>
      <w:r>
        <w:rPr>
          <w:rFonts w:ascii="Times New Roman" w:hAnsi="Times New Roman" w:cs="Times New Roman" w:hint="eastAsia"/>
        </w:rPr>
        <w:t>介质是在</w:t>
      </w:r>
      <w:r>
        <w:rPr>
          <w:rFonts w:ascii="Times New Roman" w:hAnsi="Times New Roman" w:cs="Times New Roman" w:hint="eastAsia"/>
        </w:rPr>
        <w:t>GST</w:t>
      </w:r>
      <w:r>
        <w:rPr>
          <w:rFonts w:ascii="Times New Roman" w:hAnsi="Times New Roman" w:cs="Times New Roman" w:hint="eastAsia"/>
        </w:rPr>
        <w:t>纯化介质基础上进一步完善，使其具有更高的载量，提高样品上样量，节省时间，提高效率，且纯化后的样品纯度高，保留蛋白样品活性。客户可依据需求选择适合自己的产品，同时我公司产品服务人员可提供产品选择服务，欢迎来电垂询。</w:t>
      </w:r>
    </w:p>
    <w:p w:rsidR="0003307B" w:rsidRPr="0003307B" w:rsidRDefault="0003307B" w:rsidP="00CC4F04">
      <w:pPr>
        <w:spacing w:line="360" w:lineRule="auto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另公司可提供不同规格预装柱，常规的规格为</w:t>
      </w:r>
      <w:r>
        <w:rPr>
          <w:rFonts w:ascii="Times New Roman" w:hAnsi="Times New Roman" w:cs="Times New Roman" w:hint="eastAsia"/>
        </w:rPr>
        <w:t>1mL</w:t>
      </w:r>
      <w:r>
        <w:rPr>
          <w:rFonts w:ascii="Times New Roman" w:hAnsi="Times New Roman" w:cs="Times New Roman" w:hint="eastAsia"/>
        </w:rPr>
        <w:t>预装柱；</w:t>
      </w:r>
      <w:r>
        <w:rPr>
          <w:rFonts w:ascii="Times New Roman" w:hAnsi="Times New Roman" w:cs="Times New Roman" w:hint="eastAsia"/>
        </w:rPr>
        <w:t>5mL</w:t>
      </w:r>
      <w:r>
        <w:rPr>
          <w:rFonts w:ascii="Times New Roman" w:hAnsi="Times New Roman" w:cs="Times New Roman" w:hint="eastAsia"/>
        </w:rPr>
        <w:t>预装柱；</w:t>
      </w:r>
      <w:r>
        <w:rPr>
          <w:rFonts w:ascii="Times New Roman" w:hAnsi="Times New Roman" w:cs="Times New Roman" w:hint="eastAsia"/>
        </w:rPr>
        <w:t>50mL</w:t>
      </w:r>
      <w:r>
        <w:rPr>
          <w:rFonts w:ascii="Times New Roman" w:hAnsi="Times New Roman" w:cs="Times New Roman" w:hint="eastAsia"/>
        </w:rPr>
        <w:t>预装柱</w:t>
      </w:r>
      <w:r w:rsidR="003A10EB">
        <w:rPr>
          <w:rFonts w:ascii="Times New Roman" w:hAnsi="Times New Roman" w:cs="Times New Roman" w:hint="eastAsia"/>
        </w:rPr>
        <w:t>；也可依据客户需求定制预装柱；预装柱可直接连至蠕动泵，注射器，</w:t>
      </w:r>
      <w:r w:rsidR="003A10EB">
        <w:rPr>
          <w:rFonts w:ascii="Times New Roman" w:hAnsi="Times New Roman" w:cs="Times New Roman" w:hint="eastAsia"/>
        </w:rPr>
        <w:t>AKTA</w:t>
      </w:r>
      <w:r w:rsidR="003A10EB">
        <w:rPr>
          <w:rFonts w:ascii="Times New Roman" w:hAnsi="Times New Roman" w:cs="Times New Roman" w:hint="eastAsia"/>
        </w:rPr>
        <w:t>等直接使用，方便快捷。也可提供瓶装产品，主要规格为</w:t>
      </w:r>
      <w:r w:rsidR="003A10EB">
        <w:rPr>
          <w:rFonts w:ascii="Times New Roman" w:hAnsi="Times New Roman" w:cs="Times New Roman" w:hint="eastAsia"/>
        </w:rPr>
        <w:t>10mL</w:t>
      </w:r>
      <w:r w:rsidR="003A10EB">
        <w:rPr>
          <w:rFonts w:ascii="Times New Roman" w:hAnsi="Times New Roman" w:cs="Times New Roman" w:hint="eastAsia"/>
        </w:rPr>
        <w:t>；</w:t>
      </w:r>
      <w:r w:rsidR="003A10EB">
        <w:rPr>
          <w:rFonts w:ascii="Times New Roman" w:hAnsi="Times New Roman" w:cs="Times New Roman" w:hint="eastAsia"/>
        </w:rPr>
        <w:t>25mL</w:t>
      </w:r>
      <w:r w:rsidR="003A10EB">
        <w:rPr>
          <w:rFonts w:ascii="Times New Roman" w:hAnsi="Times New Roman" w:cs="Times New Roman" w:hint="eastAsia"/>
        </w:rPr>
        <w:t>；</w:t>
      </w:r>
      <w:r w:rsidR="003A10EB">
        <w:rPr>
          <w:rFonts w:ascii="Times New Roman" w:hAnsi="Times New Roman" w:cs="Times New Roman" w:hint="eastAsia"/>
        </w:rPr>
        <w:t>100mL</w:t>
      </w:r>
      <w:r w:rsidR="003A10EB">
        <w:rPr>
          <w:rFonts w:ascii="Times New Roman" w:hAnsi="Times New Roman" w:cs="Times New Roman" w:hint="eastAsia"/>
        </w:rPr>
        <w:t>；</w:t>
      </w:r>
      <w:r w:rsidR="003A10EB">
        <w:rPr>
          <w:rFonts w:ascii="Times New Roman" w:hAnsi="Times New Roman" w:cs="Times New Roman" w:hint="eastAsia"/>
        </w:rPr>
        <w:t>500mL</w:t>
      </w:r>
      <w:r w:rsidR="003A10EB">
        <w:rPr>
          <w:rFonts w:ascii="Times New Roman" w:hAnsi="Times New Roman" w:cs="Times New Roman" w:hint="eastAsia"/>
        </w:rPr>
        <w:t>；</w:t>
      </w:r>
      <w:r w:rsidR="003A10EB">
        <w:rPr>
          <w:rFonts w:ascii="Times New Roman" w:hAnsi="Times New Roman" w:cs="Times New Roman" w:hint="eastAsia"/>
        </w:rPr>
        <w:t>1L.</w:t>
      </w:r>
    </w:p>
    <w:p w:rsidR="00CC4F04" w:rsidRDefault="00CC4F04" w:rsidP="002755C4"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、产品订购信息</w:t>
      </w:r>
    </w:p>
    <w:tbl>
      <w:tblPr>
        <w:tblW w:w="6221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1353"/>
        <w:gridCol w:w="2299"/>
      </w:tblGrid>
      <w:tr w:rsidR="00CC4F04" w:rsidRPr="00C90B90" w:rsidTr="00C90B90">
        <w:trPr>
          <w:trHeight w:val="24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C4F04" w:rsidRPr="00CC4F04" w:rsidRDefault="00CC4F04" w:rsidP="00CC4F0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B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C4F04" w:rsidRPr="00C90B90" w:rsidRDefault="00CC4F04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B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:rsidR="00CC4F04" w:rsidRPr="00CC4F04" w:rsidRDefault="00CC4F04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B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货号</w:t>
            </w:r>
          </w:p>
        </w:tc>
      </w:tr>
      <w:tr w:rsidR="0020708A" w:rsidRPr="00C90B90" w:rsidTr="00C90B90">
        <w:trPr>
          <w:trHeight w:val="313"/>
        </w:trPr>
        <w:tc>
          <w:tcPr>
            <w:tcW w:w="2569" w:type="dxa"/>
            <w:vMerge w:val="restart"/>
            <w:shd w:val="clear" w:color="auto" w:fill="auto"/>
            <w:noWrap/>
            <w:vAlign w:val="center"/>
            <w:hideMark/>
          </w:tcPr>
          <w:p w:rsidR="0020708A" w:rsidRDefault="0020708A" w:rsidP="00CC4F04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4F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GST亲和纯化介质（GST）</w:t>
            </w:r>
          </w:p>
          <w:p w:rsidR="0020708A" w:rsidRPr="00C90B90" w:rsidRDefault="0020708A" w:rsidP="0020708A">
            <w:pPr>
              <w:ind w:firstLineChars="50" w:firstLine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货号 ：</w:t>
            </w:r>
            <w:r w:rsidRPr="0020708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A0101017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0708A" w:rsidRPr="00C90B90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B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1mL预装柱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:rsidR="0020708A" w:rsidRPr="00C90B90" w:rsidRDefault="0020708A" w:rsidP="00CC4F0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4F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A0101017-1</w:t>
            </w:r>
          </w:p>
        </w:tc>
      </w:tr>
      <w:tr w:rsidR="0020708A" w:rsidRPr="00C90B90" w:rsidTr="00C90B90">
        <w:trPr>
          <w:trHeight w:val="245"/>
        </w:trPr>
        <w:tc>
          <w:tcPr>
            <w:tcW w:w="2569" w:type="dxa"/>
            <w:vMerge/>
            <w:shd w:val="clear" w:color="auto" w:fill="auto"/>
            <w:noWrap/>
            <w:vAlign w:val="center"/>
            <w:hideMark/>
          </w:tcPr>
          <w:p w:rsidR="0020708A" w:rsidRPr="00CC4F04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0708A" w:rsidRPr="00C90B90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B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5mL预装柱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:rsidR="0020708A" w:rsidRPr="00CC4F04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4F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A0101017-5</w:t>
            </w:r>
          </w:p>
        </w:tc>
      </w:tr>
      <w:tr w:rsidR="0020708A" w:rsidRPr="00C90B90" w:rsidTr="00C90B90">
        <w:trPr>
          <w:trHeight w:val="245"/>
        </w:trPr>
        <w:tc>
          <w:tcPr>
            <w:tcW w:w="2569" w:type="dxa"/>
            <w:vMerge/>
            <w:shd w:val="clear" w:color="auto" w:fill="auto"/>
            <w:noWrap/>
            <w:vAlign w:val="center"/>
            <w:hideMark/>
          </w:tcPr>
          <w:p w:rsidR="0020708A" w:rsidRPr="00CC4F04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0708A" w:rsidRPr="00C90B90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B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50mL预装柱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:rsidR="0020708A" w:rsidRPr="00CC4F04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4F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A0101017-50</w:t>
            </w:r>
          </w:p>
        </w:tc>
      </w:tr>
      <w:tr w:rsidR="0020708A" w:rsidRPr="00C90B90" w:rsidTr="00C90B90">
        <w:trPr>
          <w:trHeight w:val="245"/>
        </w:trPr>
        <w:tc>
          <w:tcPr>
            <w:tcW w:w="2569" w:type="dxa"/>
            <w:vMerge/>
            <w:shd w:val="clear" w:color="auto" w:fill="auto"/>
            <w:noWrap/>
            <w:vAlign w:val="center"/>
            <w:hideMark/>
          </w:tcPr>
          <w:p w:rsidR="0020708A" w:rsidRPr="00CC4F04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0708A" w:rsidRPr="00C90B90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B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10mL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:rsidR="0020708A" w:rsidRPr="00CC4F04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4F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A0101017-10</w:t>
            </w:r>
          </w:p>
        </w:tc>
      </w:tr>
      <w:tr w:rsidR="0020708A" w:rsidRPr="00C90B90" w:rsidTr="00C90B90">
        <w:trPr>
          <w:trHeight w:val="245"/>
        </w:trPr>
        <w:tc>
          <w:tcPr>
            <w:tcW w:w="2569" w:type="dxa"/>
            <w:vMerge/>
            <w:shd w:val="clear" w:color="auto" w:fill="auto"/>
            <w:noWrap/>
            <w:vAlign w:val="center"/>
            <w:hideMark/>
          </w:tcPr>
          <w:p w:rsidR="0020708A" w:rsidRPr="00CC4F04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0708A" w:rsidRPr="00C90B90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B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25mL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:rsidR="0020708A" w:rsidRPr="00CC4F04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4F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A0101017-25</w:t>
            </w:r>
          </w:p>
        </w:tc>
      </w:tr>
      <w:tr w:rsidR="0020708A" w:rsidRPr="00C90B90" w:rsidTr="00C90B90">
        <w:trPr>
          <w:trHeight w:val="245"/>
        </w:trPr>
        <w:tc>
          <w:tcPr>
            <w:tcW w:w="2569" w:type="dxa"/>
            <w:vMerge/>
            <w:shd w:val="clear" w:color="auto" w:fill="auto"/>
            <w:noWrap/>
            <w:vAlign w:val="center"/>
            <w:hideMark/>
          </w:tcPr>
          <w:p w:rsidR="0020708A" w:rsidRPr="00CC4F04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0708A" w:rsidRPr="00C90B90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B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100mL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:rsidR="0020708A" w:rsidRPr="00CC4F04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4F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A0101017-100</w:t>
            </w:r>
          </w:p>
        </w:tc>
      </w:tr>
      <w:tr w:rsidR="0020708A" w:rsidRPr="00C90B90" w:rsidTr="00C90B90">
        <w:trPr>
          <w:trHeight w:val="245"/>
        </w:trPr>
        <w:tc>
          <w:tcPr>
            <w:tcW w:w="2569" w:type="dxa"/>
            <w:vMerge/>
            <w:shd w:val="clear" w:color="auto" w:fill="auto"/>
            <w:noWrap/>
            <w:vAlign w:val="center"/>
            <w:hideMark/>
          </w:tcPr>
          <w:p w:rsidR="0020708A" w:rsidRPr="00CC4F04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0708A" w:rsidRPr="00C90B90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B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:rsidR="0020708A" w:rsidRPr="00CC4F04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4F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A0101017-500</w:t>
            </w:r>
          </w:p>
        </w:tc>
      </w:tr>
      <w:tr w:rsidR="0020708A" w:rsidRPr="00C90B90" w:rsidTr="00C90B90">
        <w:trPr>
          <w:trHeight w:val="245"/>
        </w:trPr>
        <w:tc>
          <w:tcPr>
            <w:tcW w:w="2569" w:type="dxa"/>
            <w:vMerge/>
            <w:shd w:val="clear" w:color="auto" w:fill="auto"/>
            <w:noWrap/>
            <w:vAlign w:val="center"/>
            <w:hideMark/>
          </w:tcPr>
          <w:p w:rsidR="0020708A" w:rsidRPr="00CC4F04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0708A" w:rsidRPr="00C90B90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0B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1000mL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:rsidR="0020708A" w:rsidRPr="00CC4F04" w:rsidRDefault="0020708A" w:rsidP="00CC4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4F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A0101017-1000</w:t>
            </w:r>
          </w:p>
        </w:tc>
      </w:tr>
    </w:tbl>
    <w:p w:rsidR="00CC4F04" w:rsidRDefault="00CC4F04" w:rsidP="002755C4"/>
    <w:sectPr w:rsidR="00CC4F04" w:rsidSect="00C90B9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3D" w:rsidRDefault="007F0A3D" w:rsidP="002755C4">
      <w:r>
        <w:separator/>
      </w:r>
    </w:p>
  </w:endnote>
  <w:endnote w:type="continuationSeparator" w:id="0">
    <w:p w:rsidR="007F0A3D" w:rsidRDefault="007F0A3D" w:rsidP="0027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3D" w:rsidRDefault="007F0A3D" w:rsidP="002755C4">
      <w:r>
        <w:separator/>
      </w:r>
    </w:p>
  </w:footnote>
  <w:footnote w:type="continuationSeparator" w:id="0">
    <w:p w:rsidR="007F0A3D" w:rsidRDefault="007F0A3D" w:rsidP="00275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41D"/>
    <w:multiLevelType w:val="hybridMultilevel"/>
    <w:tmpl w:val="AAAC12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5C4"/>
    <w:rsid w:val="0003307B"/>
    <w:rsid w:val="00040E5C"/>
    <w:rsid w:val="00063217"/>
    <w:rsid w:val="0011603C"/>
    <w:rsid w:val="001D375A"/>
    <w:rsid w:val="0020708A"/>
    <w:rsid w:val="0021443E"/>
    <w:rsid w:val="00263DAF"/>
    <w:rsid w:val="002755C4"/>
    <w:rsid w:val="002A7B32"/>
    <w:rsid w:val="00366651"/>
    <w:rsid w:val="003A10EB"/>
    <w:rsid w:val="003A2C12"/>
    <w:rsid w:val="004F1C3C"/>
    <w:rsid w:val="006230E8"/>
    <w:rsid w:val="006C1D91"/>
    <w:rsid w:val="007F0A3D"/>
    <w:rsid w:val="00817A0E"/>
    <w:rsid w:val="00840862"/>
    <w:rsid w:val="00A76748"/>
    <w:rsid w:val="00A80EA2"/>
    <w:rsid w:val="00AB79C7"/>
    <w:rsid w:val="00AC1524"/>
    <w:rsid w:val="00C90B90"/>
    <w:rsid w:val="00CC4F04"/>
    <w:rsid w:val="00DD4A78"/>
    <w:rsid w:val="00DF5573"/>
    <w:rsid w:val="00E54D1B"/>
    <w:rsid w:val="00E806B7"/>
    <w:rsid w:val="00F039C9"/>
    <w:rsid w:val="00F20344"/>
    <w:rsid w:val="00F5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5C4"/>
    <w:rPr>
      <w:sz w:val="18"/>
      <w:szCs w:val="18"/>
    </w:rPr>
  </w:style>
  <w:style w:type="character" w:customStyle="1" w:styleId="apple-converted-space">
    <w:name w:val="apple-converted-space"/>
    <w:basedOn w:val="a0"/>
    <w:rsid w:val="00040E5C"/>
  </w:style>
  <w:style w:type="paragraph" w:styleId="a5">
    <w:name w:val="List Paragraph"/>
    <w:basedOn w:val="a"/>
    <w:uiPriority w:val="34"/>
    <w:qFormat/>
    <w:rsid w:val="003666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翟东改</dc:creator>
  <cp:keywords/>
  <dc:description/>
  <cp:lastModifiedBy>翟东改</cp:lastModifiedBy>
  <cp:revision>12</cp:revision>
  <dcterms:created xsi:type="dcterms:W3CDTF">2015-03-17T05:36:00Z</dcterms:created>
  <dcterms:modified xsi:type="dcterms:W3CDTF">2015-04-07T03:04:00Z</dcterms:modified>
</cp:coreProperties>
</file>