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7C" w:rsidRDefault="00362C6B">
      <w:r w:rsidRPr="00362C6B">
        <w:t>Exosome-Depleted FBS</w:t>
      </w:r>
    </w:p>
    <w:p w:rsidR="00362C6B" w:rsidRPr="00362C6B" w:rsidRDefault="00362C6B" w:rsidP="00362C6B">
      <w:pPr>
        <w:rPr>
          <w:b/>
        </w:rPr>
      </w:pPr>
      <w:r w:rsidRPr="00362C6B">
        <w:rPr>
          <w:b/>
        </w:rPr>
        <w:t>Get the cell culture performance you demand without compromising your results</w:t>
      </w:r>
    </w:p>
    <w:p w:rsidR="00362C6B" w:rsidRPr="00362C6B" w:rsidRDefault="00362C6B" w:rsidP="00362C6B">
      <w:pPr>
        <w:rPr>
          <w:b/>
        </w:rPr>
      </w:pPr>
      <w:r w:rsidRPr="00362C6B">
        <w:rPr>
          <w:b/>
        </w:rPr>
        <w:t>An ultrapure FBS that provides the highest level of exosome depletion and cell culture performance available</w:t>
      </w:r>
    </w:p>
    <w:p w:rsidR="00362C6B" w:rsidRDefault="00362C6B" w:rsidP="00362C6B">
      <w:r>
        <w:rPr>
          <w:rFonts w:hint="eastAsia"/>
        </w:rPr>
        <w:t xml:space="preserve">  </w:t>
      </w:r>
      <w:r>
        <w:t xml:space="preserve">Fetal bovine serum (FBS) is a major ingredient needed for culturing cells. However, it naturally contains high levels of endogenous exosomes, which interfere with the study of exosomes derived from cultured cells. We have developed a complex manufacturing </w:t>
      </w:r>
      <w:r>
        <w:rPr>
          <w:rFonts w:hint="eastAsia"/>
        </w:rPr>
        <w:t xml:space="preserve">process that eliminates </w:t>
      </w:r>
      <w:r>
        <w:rPr>
          <w:rFonts w:hint="eastAsia"/>
        </w:rPr>
        <w:t>≥</w:t>
      </w:r>
      <w:r>
        <w:rPr>
          <w:rFonts w:hint="eastAsia"/>
        </w:rPr>
        <w:t>90% of the endogenous exosomes from FBS, while not compromising cell growth. Now you can reduce background signal, isolate highly pure exosomes secreted by cells, and eliminate guessing whether your homemade exosome-depleted FBS is</w:t>
      </w:r>
      <w:r>
        <w:t xml:space="preserve"> performing the way you want it to. Want to spend more time generating results rather than questioning them? Gibco™ Exosome-Depleted FBS has the highest level of exosome depletion compared to homebrewed material and competitor FBS (Figure 2)—and it performs without compromising cell growth (Figure 3).</w:t>
      </w:r>
    </w:p>
    <w:p w:rsidR="00362C6B" w:rsidRDefault="00362C6B" w:rsidP="00362C6B">
      <w:r>
        <w:t>Lot-to-lot consistency from the recognized leader in quality We test every lot of our new Exosome-Depleted FBS for exosome depletion and culture performance, in addition to the strict quality control procedures we already perform on all of our FBS.</w:t>
      </w:r>
    </w:p>
    <w:p w:rsidR="00362C6B" w:rsidRPr="00362C6B" w:rsidRDefault="00362C6B" w:rsidP="00362C6B">
      <w:pPr>
        <w:rPr>
          <w:b/>
        </w:rPr>
      </w:pPr>
      <w:r w:rsidRPr="00362C6B">
        <w:rPr>
          <w:b/>
        </w:rPr>
        <w:t xml:space="preserve">Lot-to-lot consistency from the recognized leader in quality </w:t>
      </w:r>
    </w:p>
    <w:p w:rsidR="00362C6B" w:rsidRDefault="00362C6B" w:rsidP="00362C6B">
      <w:pPr>
        <w:ind w:firstLineChars="100" w:firstLine="210"/>
      </w:pPr>
      <w:r w:rsidRPr="00362C6B">
        <w:t>We test every lot of our new Exosome-Depleted FBS for exosome depletion and culture performance, in addition to the strict quality control procedures we already perform on all of our FBS.</w:t>
      </w:r>
    </w:p>
    <w:p w:rsidR="00362C6B" w:rsidRDefault="00362C6B" w:rsidP="00362C6B">
      <w:pPr>
        <w:ind w:firstLineChars="100" w:firstLine="210"/>
      </w:pPr>
      <w:r>
        <w:t>Reduce variability and improve results every time with the best-performing exosome-depleted FBS available, offering:</w:t>
      </w:r>
    </w:p>
    <w:p w:rsidR="00362C6B" w:rsidRDefault="00362C6B" w:rsidP="00362C6B">
      <w:pPr>
        <w:ind w:firstLineChars="100" w:firstLine="21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≥</w:t>
      </w:r>
      <w:r>
        <w:rPr>
          <w:rFonts w:hint="eastAsia"/>
        </w:rPr>
        <w:t xml:space="preserve">90% depletion of exosomes, highest level of depletion on the market </w:t>
      </w:r>
      <w:r>
        <w:rPr>
          <w:rFonts w:hint="eastAsia"/>
        </w:rPr>
        <w:t>•</w:t>
      </w:r>
      <w:r>
        <w:rPr>
          <w:rFonts w:hint="eastAsia"/>
        </w:rPr>
        <w:t xml:space="preserve"> Complex manufacturing process that retains the nutrients your cells need </w:t>
      </w:r>
      <w:r>
        <w:rPr>
          <w:rFonts w:hint="eastAsia"/>
        </w:rPr>
        <w:t>•</w:t>
      </w:r>
      <w:r>
        <w:rPr>
          <w:rFonts w:hint="eastAsia"/>
        </w:rPr>
        <w:t xml:space="preserve"> Cell culture testing of every lot </w:t>
      </w:r>
      <w:r>
        <w:rPr>
          <w:rFonts w:hint="eastAsia"/>
        </w:rPr>
        <w:t>•</w:t>
      </w:r>
      <w:r>
        <w:rPr>
          <w:rFonts w:hint="eastAsia"/>
        </w:rPr>
        <w:t xml:space="preserve"> Full quality testing including: sterility, mycoplasma, performance and e</w:t>
      </w:r>
      <w:r>
        <w:t>ndotoxin • Specially developed for exosome research</w:t>
      </w:r>
    </w:p>
    <w:p w:rsidR="00362C6B" w:rsidRDefault="00362C6B" w:rsidP="00362C6B">
      <w:pPr>
        <w:ind w:firstLineChars="100" w:firstLine="210"/>
      </w:pPr>
    </w:p>
    <w:p w:rsidR="00362C6B" w:rsidRDefault="00362C6B" w:rsidP="00362C6B">
      <w:pPr>
        <w:ind w:firstLineChars="100" w:firstLine="210"/>
      </w:pPr>
      <w:r>
        <w:rPr>
          <w:rFonts w:hint="eastAsia"/>
        </w:rPr>
        <w:t>“</w:t>
      </w:r>
      <w:r>
        <w:t>I was able to culture my cells and get very good growth in only 2.5% serum, compared to 10%, due to Gibco Exosome-Depleted FBS, maintaining a lot of the important nutrients (‘the good things’) that were lost during ultracentrifugation.” (see Figure 1 for supporting data)</w:t>
      </w:r>
    </w:p>
    <w:p w:rsidR="00362C6B" w:rsidRDefault="00362C6B" w:rsidP="00362C6B">
      <w:pPr>
        <w:ind w:firstLineChars="100" w:firstLine="210"/>
      </w:pPr>
      <w:r>
        <w:t>Dr. Jonathan Gilthorpe Pharmacology and Clinical Neuroscience Umeå University, Sweden</w:t>
      </w:r>
    </w:p>
    <w:p w:rsidR="00362C6B" w:rsidRDefault="00362C6B" w:rsidP="00362C6B">
      <w:pPr>
        <w:ind w:firstLineChars="100" w:firstLine="210"/>
      </w:pPr>
      <w:r>
        <w:rPr>
          <w:noProof/>
        </w:rPr>
        <w:drawing>
          <wp:inline distT="0" distB="0" distL="0" distR="0">
            <wp:extent cx="3531870" cy="23622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6B" w:rsidRDefault="00362C6B" w:rsidP="00362C6B">
      <w:pPr>
        <w:ind w:firstLineChars="100" w:firstLine="211"/>
      </w:pPr>
      <w:r w:rsidRPr="00362C6B">
        <w:rPr>
          <w:b/>
        </w:rPr>
        <w:t xml:space="preserve">Figure 1. 72-hour cell growth of rat oligodendrocyte cells with FBS. Rat oligodendrocyte cells </w:t>
      </w:r>
      <w:r w:rsidRPr="00362C6B">
        <w:lastRenderedPageBreak/>
        <w:t>were seeded at 1,000 cells/well in 96-well plates, and grown in medium containing 2% or 10% by volume of one of the following supplements: Gibco Exosome-Depleted FBS (Cat. No. A2720801), source Gibco™ FBS (Cat. No. 26140-079) or ultracentrifuged FBS. After 72 hours in culture, the cells were stained live with Hoechst 33342 (Invitrogen™ Molecular Probes™ Cat. No. H3570), and the plate was imaged and analyzed on a 96-well plate imaging instrument (Trophos PlateRunner HD). Results are presented as the total cell counts as reported by the 96-well plate analysis. (The results were obtained from the laboratory of Dr. Jonathan Gilthorpe in the Department of Pharmacology and Clinical Neuroscience at Umeå University, Sweden.)</w:t>
      </w:r>
    </w:p>
    <w:p w:rsidR="00362C6B" w:rsidRDefault="00362C6B" w:rsidP="00362C6B">
      <w:pPr>
        <w:ind w:firstLineChars="100" w:firstLine="211"/>
        <w:rPr>
          <w:b/>
        </w:rPr>
      </w:pPr>
      <w:r w:rsidRPr="00362C6B">
        <w:rPr>
          <w:b/>
        </w:rPr>
        <w:t>Ordering information</w:t>
      </w:r>
    </w:p>
    <w:p w:rsidR="00362C6B" w:rsidRDefault="00362C6B" w:rsidP="00362C6B">
      <w:pPr>
        <w:ind w:firstLineChars="100" w:firstLine="211"/>
        <w:rPr>
          <w:b/>
        </w:rPr>
      </w:pPr>
      <w:r>
        <w:rPr>
          <w:b/>
          <w:noProof/>
        </w:rPr>
        <w:drawing>
          <wp:inline distT="0" distB="0" distL="0" distR="0">
            <wp:extent cx="3444240" cy="971550"/>
            <wp:effectExtent l="1905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6B" w:rsidRDefault="00362C6B" w:rsidP="00362C6B">
      <w:pPr>
        <w:ind w:firstLineChars="100" w:firstLine="211"/>
        <w:rPr>
          <w:b/>
        </w:rPr>
      </w:pPr>
      <w:r>
        <w:rPr>
          <w:b/>
          <w:noProof/>
        </w:rPr>
        <w:drawing>
          <wp:inline distT="0" distB="0" distL="0" distR="0">
            <wp:extent cx="3844290" cy="2647950"/>
            <wp:effectExtent l="1905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6B" w:rsidRDefault="00362C6B" w:rsidP="00362C6B">
      <w:pPr>
        <w:ind w:firstLineChars="100" w:firstLine="211"/>
        <w:rPr>
          <w:i/>
        </w:rPr>
      </w:pPr>
      <w:r w:rsidRPr="00362C6B">
        <w:rPr>
          <w:b/>
        </w:rPr>
        <w:t xml:space="preserve">Figure 2. Exosome depletion from FBS samples, as verified by two different </w:t>
      </w:r>
      <w:r w:rsidRPr="00362C6B">
        <w:rPr>
          <w:b/>
          <w:i/>
        </w:rPr>
        <w:t xml:space="preserve">methods. </w:t>
      </w:r>
      <w:r w:rsidRPr="00362C6B">
        <w:rPr>
          <w:i/>
        </w:rPr>
        <w:t>Exosome depletion was verified by analysis on a NanoSight™ instrument (comparing the 30–150 nm count before and after exosome depletion) as well as by a fluorescence-based assay. Briefly, this assay involves extracting exosomes using Invitrogen™ Total Exosome Isolation Reagent (from serum) (Cat. No. 4478360), and then staining the isolated exosomes with Invitrogen™ Molecular Probes™ BODIPY™ TR Ceramide (Cat. No. D-7540). The first two exosome-depleted lots shown above were produced by our proprietary method. Also included were an ultracentrifuged sample and a competitor’s product.</w:t>
      </w:r>
    </w:p>
    <w:p w:rsidR="00362C6B" w:rsidRDefault="00362C6B" w:rsidP="00362C6B">
      <w:pPr>
        <w:ind w:firstLineChars="100" w:firstLine="211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3790950" cy="257937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6B" w:rsidRDefault="00362C6B" w:rsidP="00362C6B">
      <w:pPr>
        <w:ind w:firstLineChars="100" w:firstLine="211"/>
        <w:rPr>
          <w:i/>
        </w:rPr>
      </w:pPr>
      <w:r w:rsidRPr="00362C6B">
        <w:rPr>
          <w:b/>
          <w:i/>
        </w:rPr>
        <w:t xml:space="preserve">Figure 3. Two-day viability and viable cell density in cell cultures containing exosome-depleted vs. source FBS. </w:t>
      </w:r>
      <w:r w:rsidRPr="00362C6B">
        <w:rPr>
          <w:i/>
        </w:rPr>
        <w:t>Cell lines were grown in basal medium (Gibco™  DMEM, high glucose, GlutaMAX™ Supplement; Cat. No. 10566-016) containing 10% Exosome-Depleted FBS or source FBS, and then assayed for cell viability and viable cell density (VCD) on a ViCELL™ instrument. Results are presented as the viability or VCD that was achieved with Exosome-Depleted FBS as a percentage of that achieved with the undepleted source FBS.</w:t>
      </w:r>
    </w:p>
    <w:p w:rsidR="00E01E9D" w:rsidRDefault="00E01E9D" w:rsidP="00E01E9D">
      <w:pPr>
        <w:ind w:firstLineChars="150" w:firstLine="315"/>
        <w:rPr>
          <w:i/>
        </w:rPr>
      </w:pPr>
    </w:p>
    <w:p w:rsidR="00E01E9D" w:rsidRDefault="0023567C" w:rsidP="00E01E9D">
      <w:pPr>
        <w:ind w:firstLineChars="150" w:firstLine="315"/>
        <w:rPr>
          <w:rFonts w:hint="eastAsia"/>
          <w:color w:val="333333"/>
        </w:rPr>
      </w:pPr>
      <w:hyperlink r:id="rId10" w:history="1">
        <w:r w:rsidR="00E01E9D" w:rsidRPr="00551E43">
          <w:rPr>
            <w:rStyle w:val="a6"/>
            <w:i/>
          </w:rPr>
          <w:t>http://www.thermofisher.com/cn/zh/home/life-science/cell-analysis/exosomes.html?cid=fl-exosomes</w:t>
        </w:r>
      </w:hyperlink>
      <w:r w:rsidR="00E01E9D">
        <w:rPr>
          <w:rFonts w:hint="eastAsia"/>
          <w:i/>
        </w:rPr>
        <w:t xml:space="preserve">  -</w:t>
      </w:r>
      <w:bookmarkStart w:id="0" w:name="top"/>
      <w:bookmarkEnd w:id="0"/>
      <w:r w:rsidR="00E01E9D">
        <w:rPr>
          <w:color w:val="333333"/>
        </w:rPr>
        <w:t>外泌体研究产品</w:t>
      </w:r>
    </w:p>
    <w:p w:rsidR="002059CF" w:rsidRDefault="002059CF" w:rsidP="00E01E9D">
      <w:pPr>
        <w:ind w:firstLineChars="150" w:firstLine="315"/>
        <w:rPr>
          <w:rFonts w:hint="eastAsia"/>
          <w:color w:val="333333"/>
        </w:rPr>
      </w:pPr>
    </w:p>
    <w:p w:rsidR="002059CF" w:rsidRDefault="002059CF" w:rsidP="00E01E9D">
      <w:pPr>
        <w:ind w:firstLineChars="150" w:firstLine="315"/>
        <w:rPr>
          <w:rFonts w:hint="eastAsia"/>
          <w:color w:val="333333"/>
        </w:rPr>
      </w:pPr>
      <w:r>
        <w:rPr>
          <w:rFonts w:hint="eastAsia"/>
          <w:color w:val="333333"/>
        </w:rPr>
        <w:t>北京统计公司：北京细工生物科技有限公司</w:t>
      </w:r>
    </w:p>
    <w:p w:rsidR="002059CF" w:rsidRDefault="002059CF" w:rsidP="00E01E9D">
      <w:pPr>
        <w:ind w:firstLineChars="150" w:firstLine="315"/>
        <w:rPr>
          <w:rFonts w:hint="eastAsia"/>
          <w:color w:val="333333"/>
        </w:rPr>
      </w:pPr>
      <w:r>
        <w:rPr>
          <w:rFonts w:hint="eastAsia"/>
          <w:color w:val="333333"/>
        </w:rPr>
        <w:t>统计邮箱：</w:t>
      </w:r>
      <w:hyperlink r:id="rId11" w:history="1">
        <w:r w:rsidRPr="0073049B">
          <w:rPr>
            <w:rStyle w:val="a6"/>
            <w:rFonts w:hint="eastAsia"/>
          </w:rPr>
          <w:t>procyte@126.com</w:t>
        </w:r>
      </w:hyperlink>
    </w:p>
    <w:p w:rsidR="002059CF" w:rsidRPr="00362C6B" w:rsidRDefault="002059CF" w:rsidP="00E01E9D">
      <w:pPr>
        <w:ind w:firstLineChars="150" w:firstLine="315"/>
        <w:rPr>
          <w:i/>
        </w:rPr>
      </w:pPr>
      <w:r>
        <w:rPr>
          <w:rFonts w:hint="eastAsia"/>
          <w:i/>
        </w:rPr>
        <w:t>统计项目：</w:t>
      </w:r>
      <w:r>
        <w:rPr>
          <w:rFonts w:hint="eastAsia"/>
          <w:i/>
        </w:rPr>
        <w:t xml:space="preserve">SBI QIAGEN </w:t>
      </w:r>
      <w:r>
        <w:rPr>
          <w:rFonts w:hint="eastAsia"/>
          <w:i/>
        </w:rPr>
        <w:t>外泌体试剂盒提取实验结果。</w:t>
      </w:r>
    </w:p>
    <w:sectPr w:rsidR="002059CF" w:rsidRPr="00362C6B" w:rsidSect="00235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FB" w:rsidRDefault="008F5DFB" w:rsidP="00362C6B">
      <w:r>
        <w:separator/>
      </w:r>
    </w:p>
  </w:endnote>
  <w:endnote w:type="continuationSeparator" w:id="1">
    <w:p w:rsidR="008F5DFB" w:rsidRDefault="008F5DFB" w:rsidP="0036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FB" w:rsidRDefault="008F5DFB" w:rsidP="00362C6B">
      <w:r>
        <w:separator/>
      </w:r>
    </w:p>
  </w:footnote>
  <w:footnote w:type="continuationSeparator" w:id="1">
    <w:p w:rsidR="008F5DFB" w:rsidRDefault="008F5DFB" w:rsidP="00362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C6B"/>
    <w:rsid w:val="002059CF"/>
    <w:rsid w:val="0023567C"/>
    <w:rsid w:val="0026371A"/>
    <w:rsid w:val="00362C6B"/>
    <w:rsid w:val="008C1C3C"/>
    <w:rsid w:val="008F5DFB"/>
    <w:rsid w:val="00A03392"/>
    <w:rsid w:val="00E0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C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2C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2C6B"/>
    <w:rPr>
      <w:sz w:val="18"/>
      <w:szCs w:val="18"/>
    </w:rPr>
  </w:style>
  <w:style w:type="character" w:styleId="a6">
    <w:name w:val="Hyperlink"/>
    <w:basedOn w:val="a0"/>
    <w:uiPriority w:val="99"/>
    <w:unhideWhenUsed/>
    <w:rsid w:val="00E01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ocyte@126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rmofisher.com/cn/zh/home/life-science/cell-analysis/exosomes.html?cid=fl-exosom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</dc:creator>
  <cp:lastModifiedBy>ce</cp:lastModifiedBy>
  <cp:revision>5</cp:revision>
  <dcterms:created xsi:type="dcterms:W3CDTF">2017-09-09T13:23:00Z</dcterms:created>
  <dcterms:modified xsi:type="dcterms:W3CDTF">2017-09-11T06:07:00Z</dcterms:modified>
</cp:coreProperties>
</file>