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傳單版面配置的整體表格"/>
      </w:tblPr>
      <w:tblGrid>
        <w:gridCol w:w="7342"/>
        <w:gridCol w:w="144"/>
        <w:gridCol w:w="3456"/>
      </w:tblGrid>
      <w:tr w:rsidR="0078473A" w:rsidRPr="007C14EA" w14:paraId="074B11DA" w14:textId="77777777" w:rsidTr="00DC78F1">
        <w:trPr>
          <w:trHeight w:hRule="exact" w:val="15175"/>
          <w:jc w:val="center"/>
        </w:trPr>
        <w:tc>
          <w:tcPr>
            <w:tcW w:w="734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傳單本文內容的版面配置"/>
            </w:tblPr>
            <w:tblGrid>
              <w:gridCol w:w="7342"/>
            </w:tblGrid>
            <w:tr w:rsidR="0078473A" w:rsidRPr="007C14EA" w14:paraId="77D7ECCA" w14:textId="7777777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5CBDC914" w14:textId="2E809C07" w:rsidR="0078473A" w:rsidRPr="007C14EA" w:rsidRDefault="003C0152">
                  <w:pPr>
                    <w:rPr>
                      <w:rFonts w:ascii="Microsoft JhengHei UI" w:eastAsia="Microsoft JhengHei UI" w:hAnsi="Microsoft JhengHei UI"/>
                    </w:rPr>
                  </w:pPr>
                  <w:r>
                    <w:rPr>
                      <w:rFonts w:ascii="Microsoft JhengHei UI" w:eastAsia="Microsoft JhengHei UI" w:hAnsi="Microsoft JhengHei UI"/>
                      <w:noProof/>
                    </w:rPr>
                    <w:drawing>
                      <wp:inline distT="0" distB="0" distL="0" distR="0" wp14:anchorId="6E0341F8" wp14:editId="16EE80DA">
                        <wp:extent cx="4662170" cy="3729990"/>
                        <wp:effectExtent l="0" t="0" r="5080" b="3810"/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G_4045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2170" cy="3729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473A" w:rsidRPr="007C14EA" w14:paraId="1D9401D0" w14:textId="77777777" w:rsidTr="004D7AC7">
              <w:trPr>
                <w:trHeight w:hRule="exact" w:val="8246"/>
              </w:trPr>
              <w:tc>
                <w:tcPr>
                  <w:tcW w:w="7200" w:type="dxa"/>
                </w:tcPr>
                <w:p w14:paraId="31A3EA22" w14:textId="6AAB6360" w:rsidR="0078473A" w:rsidRDefault="003C0152" w:rsidP="00666241">
                  <w:pPr>
                    <w:pStyle w:val="a5"/>
                    <w:spacing w:beforeLines="100" w:before="240"/>
                    <w:rPr>
                      <w:rFonts w:ascii="Microsoft JhengHei UI" w:eastAsia="Microsoft JhengHei UI" w:hAnsi="Microsoft JhengHei UI"/>
                      <w:sz w:val="40"/>
                      <w:szCs w:val="40"/>
                      <w:lang w:eastAsia="zh-TW"/>
                    </w:rPr>
                  </w:pPr>
                  <w:r>
                    <w:rPr>
                      <w:rFonts w:ascii="Microsoft JhengHei UI" w:eastAsia="Microsoft JhengHei UI" w:hAnsi="Microsoft JhengHei UI" w:hint="eastAsia"/>
                      <w:sz w:val="40"/>
                      <w:szCs w:val="40"/>
                      <w:lang w:eastAsia="zh-TW"/>
                    </w:rPr>
                    <w:t>0.2</w:t>
                  </w:r>
                  <w:r w:rsidR="00637AF9">
                    <w:rPr>
                      <w:rFonts w:ascii="Microsoft JhengHei UI" w:eastAsia="Microsoft JhengHei UI" w:hAnsi="Microsoft JhengHei UI" w:hint="eastAsia"/>
                      <w:sz w:val="40"/>
                      <w:szCs w:val="40"/>
                      <w:lang w:eastAsia="zh-TW"/>
                    </w:rPr>
                    <w:t xml:space="preserve">ML </w:t>
                  </w:r>
                  <w:r w:rsidR="00995809" w:rsidRPr="007D4532">
                    <w:rPr>
                      <w:rFonts w:ascii="Microsoft JhengHei UI" w:eastAsia="Microsoft JhengHei UI" w:hAnsi="Microsoft JhengHei UI" w:hint="eastAsia"/>
                      <w:sz w:val="40"/>
                      <w:szCs w:val="40"/>
                      <w:lang w:eastAsia="zh-TW"/>
                    </w:rPr>
                    <w:t>PCR反應</w:t>
                  </w:r>
                  <w:r w:rsidR="00637AF9">
                    <w:rPr>
                      <w:rFonts w:ascii="Microsoft JhengHei UI" w:eastAsia="Microsoft JhengHei UI" w:hAnsi="Microsoft JhengHei UI" w:hint="eastAsia"/>
                      <w:sz w:val="40"/>
                      <w:szCs w:val="40"/>
                      <w:lang w:eastAsia="zh-TW"/>
                    </w:rPr>
                    <w:t>管</w:t>
                  </w:r>
                </w:p>
                <w:p w14:paraId="2B011EDE" w14:textId="77777777" w:rsidR="00DC78F1" w:rsidRPr="00DC78F1" w:rsidRDefault="00DC78F1" w:rsidP="00666241">
                  <w:pPr>
                    <w:pStyle w:val="a5"/>
                    <w:spacing w:beforeLines="100" w:before="240"/>
                    <w:rPr>
                      <w:rFonts w:ascii="Microsoft JhengHei UI" w:eastAsia="Microsoft JhengHei UI" w:hAnsi="Microsoft JhengHei UI"/>
                      <w:sz w:val="16"/>
                      <w:szCs w:val="16"/>
                      <w:lang w:eastAsia="zh-TW"/>
                    </w:rPr>
                  </w:pPr>
                </w:p>
                <w:p w14:paraId="7B64521D" w14:textId="43E3343C" w:rsidR="00A3490D" w:rsidRDefault="00A3490D" w:rsidP="003907F0">
                  <w:pPr>
                    <w:spacing w:afterLines="50" w:after="120" w:line="288" w:lineRule="auto"/>
                    <w:rPr>
                      <w:rFonts w:ascii="Microsoft JhengHei UI" w:eastAsia="PMingLiU" w:hAnsi="Microsoft JhengHei UI"/>
                      <w:lang w:eastAsia="zh-TW"/>
                    </w:rPr>
                  </w:pPr>
                  <w:r>
                    <w:rPr>
                      <w:rFonts w:ascii="Microsoft JhengHei UI" w:eastAsia="PMingLiU" w:hAnsi="Microsoft JhengHei UI" w:hint="eastAsia"/>
                      <w:lang w:eastAsia="zh-TW"/>
                    </w:rPr>
                    <w:t>採</w:t>
                  </w:r>
                  <w:r w:rsidR="004071BB">
                    <w:rPr>
                      <w:rFonts w:ascii="Microsoft JhengHei UI" w:eastAsia="PMingLiU" w:hAnsi="Microsoft JhengHei UI" w:hint="eastAsia"/>
                      <w:lang w:eastAsia="zh-TW"/>
                    </w:rPr>
                    <w:t>用</w:t>
                  </w:r>
                  <w:r w:rsidR="00B47402">
                    <w:rPr>
                      <w:rFonts w:ascii="Microsoft JhengHei UI" w:eastAsia="PMingLiU" w:hAnsi="Microsoft JhengHei UI" w:hint="eastAsia"/>
                      <w:lang w:eastAsia="zh-TW"/>
                    </w:rPr>
                    <w:t>高透光</w:t>
                  </w:r>
                  <w:r w:rsidR="004071BB">
                    <w:rPr>
                      <w:rFonts w:ascii="Microsoft JhengHei UI" w:eastAsia="PMingLiU" w:hAnsi="Microsoft JhengHei UI" w:hint="eastAsia"/>
                      <w:lang w:eastAsia="zh-TW"/>
                    </w:rPr>
                    <w:t>認證塑料，符合</w:t>
                  </w:r>
                  <w:r>
                    <w:rPr>
                      <w:rFonts w:ascii="Microsoft JhengHei UI" w:eastAsia="PMingLiU" w:hAnsi="Microsoft JhengHei UI" w:hint="eastAsia"/>
                      <w:lang w:eastAsia="zh-TW"/>
                    </w:rPr>
                    <w:t>美國</w:t>
                  </w:r>
                  <w:proofErr w:type="spellStart"/>
                  <w:r>
                    <w:rPr>
                      <w:rFonts w:ascii="Microsoft JhengHei UI" w:eastAsia="PMingLiU" w:hAnsi="Microsoft JhengHei UI" w:hint="eastAsia"/>
                      <w:lang w:eastAsia="zh-TW"/>
                    </w:rPr>
                    <w:t>U.S.P.Class</w:t>
                  </w:r>
                  <w:proofErr w:type="spellEnd"/>
                  <w:r>
                    <w:rPr>
                      <w:rFonts w:ascii="Microsoft JhengHei UI" w:eastAsia="PMingLiU" w:hAnsi="Microsoft JhengHei UI" w:hint="eastAsia"/>
                      <w:lang w:eastAsia="zh-TW"/>
                    </w:rPr>
                    <w:t xml:space="preserve"> VI</w:t>
                  </w:r>
                  <w:r>
                    <w:rPr>
                      <w:rFonts w:ascii="Microsoft JhengHei UI" w:eastAsia="PMingLiU" w:hAnsi="Microsoft JhengHei UI" w:hint="eastAsia"/>
                      <w:lang w:eastAsia="zh-TW"/>
                    </w:rPr>
                    <w:t>標準。</w:t>
                  </w:r>
                </w:p>
                <w:p w14:paraId="52AF2549" w14:textId="77777777" w:rsidR="00A3490D" w:rsidRDefault="00A3490D" w:rsidP="003907F0">
                  <w:pPr>
                    <w:spacing w:afterLines="50" w:after="120" w:line="288" w:lineRule="auto"/>
                    <w:rPr>
                      <w:rFonts w:ascii="Microsoft JhengHei UI" w:eastAsia="PMingLiU" w:hAnsi="Microsoft JhengHei UI"/>
                      <w:lang w:eastAsia="zh-TW"/>
                    </w:rPr>
                  </w:pPr>
                  <w:r>
                    <w:rPr>
                      <w:rFonts w:ascii="Microsoft JhengHei UI" w:eastAsia="PMingLiU" w:hAnsi="Microsoft JhengHei UI" w:hint="eastAsia"/>
                      <w:lang w:eastAsia="zh-TW"/>
                    </w:rPr>
                    <w:t>可高溫高壓滅菌</w:t>
                  </w:r>
                  <w:r>
                    <w:rPr>
                      <w:rFonts w:ascii="Microsoft JhengHei UI" w:eastAsia="PMingLiU" w:hAnsi="Microsoft JhengHei UI" w:hint="eastAsia"/>
                      <w:lang w:eastAsia="zh-TW"/>
                    </w:rPr>
                    <w:t>/121</w:t>
                  </w:r>
                  <w:r>
                    <w:rPr>
                      <w:rFonts w:ascii="PMingLiU" w:eastAsia="PMingLiU" w:hAnsi="PMingLiU" w:hint="eastAsia"/>
                      <w:lang w:eastAsia="zh-TW"/>
                    </w:rPr>
                    <w:t>℃</w:t>
                  </w:r>
                  <w:r>
                    <w:rPr>
                      <w:rFonts w:ascii="Microsoft JhengHei UI" w:eastAsia="PMingLiU" w:hAnsi="Microsoft JhengHei UI"/>
                      <w:lang w:eastAsia="zh-TW"/>
                    </w:rPr>
                    <w:t>, 15</w:t>
                  </w:r>
                  <w:r>
                    <w:rPr>
                      <w:rFonts w:ascii="Microsoft JhengHei UI" w:eastAsia="PMingLiU" w:hAnsi="Microsoft JhengHei UI" w:hint="eastAsia"/>
                      <w:lang w:eastAsia="zh-TW"/>
                    </w:rPr>
                    <w:t>分鐘。</w:t>
                  </w:r>
                </w:p>
                <w:p w14:paraId="24363A03" w14:textId="77777777" w:rsidR="00A3490D" w:rsidRDefault="00A3490D" w:rsidP="003907F0">
                  <w:pPr>
                    <w:spacing w:afterLines="50" w:after="120" w:line="288" w:lineRule="auto"/>
                    <w:rPr>
                      <w:rFonts w:ascii="Microsoft JhengHei UI" w:eastAsia="PMingLiU" w:hAnsi="Microsoft JhengHei UI"/>
                      <w:lang w:eastAsia="zh-TW"/>
                    </w:rPr>
                  </w:pPr>
                  <w:r>
                    <w:rPr>
                      <w:rFonts w:ascii="Microsoft JhengHei UI" w:eastAsia="PMingLiU" w:hAnsi="Microsoft JhengHei UI" w:hint="eastAsia"/>
                      <w:lang w:eastAsia="zh-TW"/>
                    </w:rPr>
                    <w:t>可儲存</w:t>
                  </w:r>
                  <w:r>
                    <w:rPr>
                      <w:rFonts w:ascii="Microsoft JhengHei UI" w:eastAsia="PMingLiU" w:hAnsi="Microsoft JhengHei UI" w:hint="eastAsia"/>
                      <w:lang w:eastAsia="zh-TW"/>
                    </w:rPr>
                    <w:t>-80</w:t>
                  </w:r>
                  <w:r>
                    <w:rPr>
                      <w:rFonts w:ascii="PMingLiU" w:eastAsia="PMingLiU" w:hAnsi="PMingLiU" w:hint="eastAsia"/>
                      <w:lang w:eastAsia="zh-TW"/>
                    </w:rPr>
                    <w:t>℃</w:t>
                  </w:r>
                  <w:r>
                    <w:rPr>
                      <w:rFonts w:ascii="Microsoft JhengHei UI" w:eastAsia="PMingLiU" w:hAnsi="Microsoft JhengHei UI" w:hint="eastAsia"/>
                      <w:lang w:eastAsia="zh-TW"/>
                    </w:rPr>
                    <w:t>低溫環境。</w:t>
                  </w:r>
                </w:p>
                <w:p w14:paraId="4F5C4C6C" w14:textId="77777777" w:rsidR="00A3490D" w:rsidRDefault="00A3490D" w:rsidP="003907F0">
                  <w:pPr>
                    <w:spacing w:afterLines="50" w:after="120" w:line="288" w:lineRule="auto"/>
                    <w:rPr>
                      <w:rFonts w:ascii="Microsoft JhengHei UI" w:eastAsia="PMingLiU" w:hAnsi="Microsoft JhengHei UI"/>
                      <w:lang w:eastAsia="zh-TW"/>
                    </w:rPr>
                  </w:pPr>
                  <w:proofErr w:type="spellStart"/>
                  <w:r>
                    <w:rPr>
                      <w:rFonts w:ascii="Microsoft JhengHei UI" w:eastAsia="PMingLiU" w:hAnsi="Microsoft JhengHei UI" w:hint="eastAsia"/>
                      <w:lang w:eastAsia="zh-TW"/>
                    </w:rPr>
                    <w:t>D</w:t>
                  </w:r>
                  <w:r>
                    <w:rPr>
                      <w:rFonts w:ascii="Microsoft JhengHei UI" w:eastAsia="PMingLiU" w:hAnsi="Microsoft JhengHei UI"/>
                      <w:lang w:eastAsia="zh-TW"/>
                    </w:rPr>
                    <w:t>Naes</w:t>
                  </w:r>
                  <w:proofErr w:type="spellEnd"/>
                  <w:r>
                    <w:rPr>
                      <w:rFonts w:ascii="Microsoft JhengHei UI" w:eastAsia="PMingLiU" w:hAnsi="Microsoft JhengHei UI"/>
                      <w:lang w:eastAsia="zh-TW"/>
                    </w:rPr>
                    <w:t xml:space="preserve">/RNase Free, Human DNA Free, </w:t>
                  </w:r>
                  <w:r>
                    <w:rPr>
                      <w:rFonts w:ascii="Microsoft JhengHei UI" w:eastAsia="PMingLiU" w:hAnsi="Microsoft JhengHei UI" w:hint="eastAsia"/>
                      <w:lang w:eastAsia="zh-TW"/>
                    </w:rPr>
                    <w:t>無熱原</w:t>
                  </w:r>
                  <w:r>
                    <w:rPr>
                      <w:rFonts w:ascii="Microsoft JhengHei UI" w:eastAsia="PMingLiU" w:hAnsi="Microsoft JhengHei UI" w:hint="eastAsia"/>
                      <w:lang w:eastAsia="zh-TW"/>
                    </w:rPr>
                    <w:t>/</w:t>
                  </w:r>
                  <w:r>
                    <w:rPr>
                      <w:rFonts w:ascii="Microsoft JhengHei UI" w:eastAsia="PMingLiU" w:hAnsi="Microsoft JhengHei UI"/>
                      <w:lang w:eastAsia="zh-TW"/>
                    </w:rPr>
                    <w:t>N</w:t>
                  </w:r>
                  <w:r>
                    <w:rPr>
                      <w:rFonts w:ascii="Microsoft JhengHei UI" w:eastAsia="PMingLiU" w:hAnsi="Microsoft JhengHei UI" w:hint="eastAsia"/>
                      <w:lang w:eastAsia="zh-TW"/>
                    </w:rPr>
                    <w:t>on</w:t>
                  </w:r>
                  <w:r>
                    <w:rPr>
                      <w:rFonts w:ascii="Microsoft JhengHei UI" w:eastAsia="PMingLiU" w:hAnsi="Microsoft JhengHei UI"/>
                      <w:lang w:eastAsia="zh-TW"/>
                    </w:rPr>
                    <w:t>-Pyogenic</w:t>
                  </w:r>
                </w:p>
                <w:p w14:paraId="22ECA214" w14:textId="0FFAE405" w:rsidR="00A3490D" w:rsidRDefault="009A37F3" w:rsidP="003907F0">
                  <w:pPr>
                    <w:spacing w:afterLines="50" w:after="120" w:line="288" w:lineRule="auto"/>
                    <w:rPr>
                      <w:rFonts w:ascii="Microsoft JhengHei UI" w:eastAsia="PMingLiU" w:hAnsi="Microsoft JhengHei UI"/>
                      <w:lang w:eastAsia="zh-TW"/>
                    </w:rPr>
                  </w:pPr>
                  <w:r>
                    <w:rPr>
                      <w:rFonts w:ascii="Microsoft JhengHei UI" w:eastAsia="PMingLiU" w:hAnsi="Microsoft JhengHei UI" w:hint="eastAsia"/>
                      <w:lang w:eastAsia="zh-TW"/>
                    </w:rPr>
                    <w:t>上蓋採易開合設計，利於單手操作</w:t>
                  </w:r>
                  <w:r w:rsidR="00A3490D">
                    <w:rPr>
                      <w:rFonts w:ascii="Microsoft JhengHei UI" w:eastAsia="PMingLiU" w:hAnsi="Microsoft JhengHei UI" w:hint="eastAsia"/>
                      <w:lang w:eastAsia="zh-TW"/>
                    </w:rPr>
                    <w:t>。</w:t>
                  </w:r>
                </w:p>
                <w:p w14:paraId="270A5588" w14:textId="404E4D47" w:rsidR="00450121" w:rsidRDefault="00E305FC" w:rsidP="003907F0">
                  <w:pPr>
                    <w:spacing w:afterLines="50" w:after="120" w:line="288" w:lineRule="auto"/>
                    <w:rPr>
                      <w:rFonts w:ascii="Microsoft JhengHei UI" w:eastAsia="PMingLiU" w:hAnsi="Microsoft JhengHei UI"/>
                      <w:lang w:eastAsia="zh-TW"/>
                    </w:rPr>
                  </w:pPr>
                  <w:r>
                    <w:rPr>
                      <w:rFonts w:ascii="Microsoft JhengHei UI" w:eastAsia="PMingLiU" w:hAnsi="Microsoft JhengHei UI" w:hint="eastAsia"/>
                      <w:lang w:eastAsia="zh-TW"/>
                    </w:rPr>
                    <w:t>管身高氣密設計，長時間進行反應，樣品低蒸散。</w:t>
                  </w:r>
                </w:p>
                <w:p w14:paraId="6B12A0BF" w14:textId="5F983895" w:rsidR="00A3490D" w:rsidRDefault="00A3490D" w:rsidP="003907F0">
                  <w:pPr>
                    <w:spacing w:afterLines="50" w:after="120" w:line="288" w:lineRule="auto"/>
                    <w:rPr>
                      <w:rFonts w:ascii="Microsoft JhengHei UI" w:eastAsia="PMingLiU" w:hAnsi="Microsoft JhengHei UI"/>
                      <w:lang w:eastAsia="zh-TW"/>
                    </w:rPr>
                  </w:pPr>
                  <w:r>
                    <w:rPr>
                      <w:rFonts w:ascii="Microsoft JhengHei UI" w:eastAsia="PMingLiU" w:hAnsi="Microsoft JhengHei UI" w:hint="eastAsia"/>
                      <w:lang w:eastAsia="zh-TW"/>
                    </w:rPr>
                    <w:t>管</w:t>
                  </w:r>
                  <w:r w:rsidR="00FF6F97">
                    <w:rPr>
                      <w:rFonts w:ascii="Microsoft JhengHei UI" w:eastAsia="PMingLiU" w:hAnsi="Microsoft JhengHei UI" w:hint="eastAsia"/>
                      <w:lang w:eastAsia="zh-TW"/>
                    </w:rPr>
                    <w:t>壁</w:t>
                  </w:r>
                  <w:r>
                    <w:rPr>
                      <w:rFonts w:ascii="Microsoft JhengHei UI" w:eastAsia="PMingLiU" w:hAnsi="Microsoft JhengHei UI" w:hint="eastAsia"/>
                      <w:lang w:eastAsia="zh-TW"/>
                    </w:rPr>
                    <w:t>採薄壁設計，溫度傳導快，且適於大部分</w:t>
                  </w:r>
                  <w:r>
                    <w:rPr>
                      <w:rFonts w:ascii="Microsoft JhengHei UI" w:eastAsia="PMingLiU" w:hAnsi="Microsoft JhengHei UI" w:hint="eastAsia"/>
                      <w:lang w:eastAsia="zh-TW"/>
                    </w:rPr>
                    <w:t>PCR</w:t>
                  </w:r>
                  <w:r>
                    <w:rPr>
                      <w:rFonts w:ascii="Microsoft JhengHei UI" w:eastAsia="PMingLiU" w:hAnsi="Microsoft JhengHei UI" w:hint="eastAsia"/>
                      <w:lang w:eastAsia="zh-TW"/>
                    </w:rPr>
                    <w:t>反應儀。</w:t>
                  </w:r>
                </w:p>
                <w:p w14:paraId="44ADA42A" w14:textId="06F4E134" w:rsidR="00A3490D" w:rsidRPr="00177C98" w:rsidRDefault="00177C98" w:rsidP="003907F0">
                  <w:pPr>
                    <w:spacing w:afterLines="50" w:after="120" w:line="288" w:lineRule="auto"/>
                    <w:rPr>
                      <w:rFonts w:ascii="Microsoft JhengHei UI" w:eastAsia="PMingLiU" w:hAnsi="Microsoft JhengHei UI"/>
                      <w:lang w:eastAsia="zh-TW"/>
                    </w:rPr>
                  </w:pPr>
                  <w:r>
                    <w:rPr>
                      <w:rFonts w:ascii="Microsoft JhengHei UI" w:eastAsia="PMingLiU" w:hAnsi="Microsoft JhengHei UI" w:hint="eastAsia"/>
                      <w:lang w:eastAsia="zh-TW"/>
                    </w:rPr>
                    <w:t>管身多色設計，多樣品分析與儲藏不易混淆。</w:t>
                  </w:r>
                </w:p>
                <w:p w14:paraId="5A0A1FF0" w14:textId="227BF8DA" w:rsidR="000C44EE" w:rsidRPr="000C44EE" w:rsidRDefault="000C44EE" w:rsidP="00A4233A">
                  <w:pPr>
                    <w:spacing w:afterLines="50" w:after="120"/>
                    <w:rPr>
                      <w:rFonts w:eastAsia="PMingLiU"/>
                      <w:lang w:eastAsia="zh-TW"/>
                    </w:rPr>
                  </w:pPr>
                </w:p>
                <w:p w14:paraId="513759D0" w14:textId="77777777" w:rsidR="008619E2" w:rsidRPr="00A3490D" w:rsidRDefault="008619E2" w:rsidP="00A3490D">
                  <w:pPr>
                    <w:rPr>
                      <w:rFonts w:eastAsia="PMingLiU"/>
                      <w:lang w:eastAsia="zh-TW"/>
                    </w:rPr>
                  </w:pPr>
                </w:p>
                <w:p w14:paraId="1A7F37FF" w14:textId="524335B8" w:rsidR="0078473A" w:rsidRPr="007C14EA" w:rsidRDefault="0078473A" w:rsidP="00F54A00">
                  <w:pPr>
                    <w:spacing w:line="288" w:lineRule="auto"/>
                    <w:rPr>
                      <w:rFonts w:ascii="Microsoft JhengHei UI" w:eastAsia="Microsoft JhengHei UI" w:hAnsi="Microsoft JhengHei UI"/>
                      <w:lang w:eastAsia="zh-TW"/>
                    </w:rPr>
                  </w:pPr>
                </w:p>
              </w:tc>
            </w:tr>
            <w:tr w:rsidR="0078473A" w:rsidRPr="007C14EA" w14:paraId="3C1545C5" w14:textId="77777777" w:rsidTr="00F54A00">
              <w:trPr>
                <w:trHeight w:hRule="exact" w:val="1293"/>
              </w:trPr>
              <w:tc>
                <w:tcPr>
                  <w:tcW w:w="7200" w:type="dxa"/>
                  <w:vAlign w:val="bottom"/>
                </w:tcPr>
                <w:p w14:paraId="521649AD" w14:textId="134D7D95" w:rsidR="0078473A" w:rsidRPr="007C14EA" w:rsidRDefault="00995809">
                  <w:pPr>
                    <w:rPr>
                      <w:rFonts w:ascii="Microsoft JhengHei UI" w:eastAsia="Microsoft JhengHei UI" w:hAnsi="Microsoft JhengHei UI"/>
                      <w:lang w:eastAsia="zh-TW"/>
                    </w:rPr>
                  </w:pPr>
                  <w:r>
                    <w:rPr>
                      <w:rFonts w:ascii="Microsoft JhengHei UI" w:eastAsia="Microsoft JhengHei UI" w:hAnsi="Microsoft JhengHei UI" w:hint="eastAsia"/>
                      <w:lang w:eastAsia="zh-TW"/>
                    </w:rPr>
                    <w:t xml:space="preserve"> </w:t>
                  </w:r>
                </w:p>
              </w:tc>
            </w:tr>
          </w:tbl>
          <w:p w14:paraId="17225AD4" w14:textId="77777777" w:rsidR="0078473A" w:rsidRPr="007C14EA" w:rsidRDefault="0078473A">
            <w:pPr>
              <w:rPr>
                <w:rFonts w:ascii="Microsoft JhengHei UI" w:eastAsia="Microsoft JhengHei UI" w:hAnsi="Microsoft JhengHei UI"/>
                <w:lang w:eastAsia="zh-TW"/>
              </w:rPr>
            </w:pPr>
          </w:p>
        </w:tc>
        <w:tc>
          <w:tcPr>
            <w:tcW w:w="144" w:type="dxa"/>
          </w:tcPr>
          <w:p w14:paraId="1C033CB4" w14:textId="0BCC9D74" w:rsidR="0078473A" w:rsidRPr="007C14EA" w:rsidRDefault="0078473A">
            <w:pPr>
              <w:rPr>
                <w:rFonts w:ascii="Microsoft JhengHei UI" w:eastAsia="Microsoft JhengHei UI" w:hAnsi="Microsoft JhengHei UI"/>
                <w:lang w:eastAsia="zh-TW"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傳單資訊看板的版面配置"/>
            </w:tblPr>
            <w:tblGrid>
              <w:gridCol w:w="3456"/>
            </w:tblGrid>
            <w:tr w:rsidR="0078473A" w:rsidRPr="006D60C6" w14:paraId="30327A6F" w14:textId="77777777" w:rsidTr="00C64480">
              <w:trPr>
                <w:trHeight w:hRule="exact" w:val="1105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14:paraId="707F3393" w14:textId="0EF6E594" w:rsidR="0036482A" w:rsidRDefault="00146FB2" w:rsidP="00A1708C">
                  <w:pPr>
                    <w:pStyle w:val="2"/>
                    <w:spacing w:beforeLines="100" w:before="240" w:afterLines="100" w:after="240"/>
                    <w:rPr>
                      <w:rFonts w:ascii="Microsoft JhengHei UI" w:eastAsia="Microsoft JhengHei UI" w:hAnsi="Microsoft JhengHei UI"/>
                      <w:b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Microsoft JhengHei UI" w:eastAsia="Microsoft JhengHei UI" w:hAnsi="Microsoft JhengHei UI"/>
                      <w:b/>
                      <w:sz w:val="24"/>
                      <w:szCs w:val="24"/>
                      <w:lang w:eastAsia="zh-TW"/>
                    </w:rPr>
                    <w:t>T&amp;O</w:t>
                  </w:r>
                  <w:r w:rsidR="00995809" w:rsidRPr="006D60C6">
                    <w:rPr>
                      <w:rFonts w:ascii="Microsoft JhengHei UI" w:eastAsia="Microsoft JhengHei UI" w:hAnsi="Microsoft JhengHei UI"/>
                      <w:b/>
                      <w:sz w:val="24"/>
                      <w:szCs w:val="24"/>
                      <w:lang w:eastAsia="zh-TW"/>
                    </w:rPr>
                    <w:t>-1</w:t>
                  </w:r>
                  <w:r w:rsidR="00637AF9">
                    <w:rPr>
                      <w:rFonts w:ascii="Microsoft JhengHei UI" w:eastAsia="Microsoft JhengHei UI" w:hAnsi="Microsoft JhengHei UI" w:hint="eastAsia"/>
                      <w:b/>
                      <w:sz w:val="24"/>
                      <w:szCs w:val="24"/>
                      <w:lang w:eastAsia="zh-TW"/>
                    </w:rPr>
                    <w:t>A231</w:t>
                  </w:r>
                </w:p>
                <w:p w14:paraId="0CAF48D6" w14:textId="77777777" w:rsidR="00095998" w:rsidRDefault="0075470E" w:rsidP="00A1708C">
                  <w:pPr>
                    <w:pStyle w:val="2"/>
                    <w:spacing w:beforeLines="100" w:before="240" w:afterLines="100" w:after="240"/>
                    <w:rPr>
                      <w:rFonts w:ascii="Microsoft JhengHei UI" w:eastAsia="Microsoft JhengHei UI" w:hAnsi="Microsoft JhengHei UI"/>
                      <w:b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Microsoft JhengHei UI" w:eastAsia="Microsoft JhengHei UI" w:hAnsi="Microsoft JhengHei UI" w:hint="eastAsia"/>
                      <w:b/>
                      <w:sz w:val="24"/>
                      <w:szCs w:val="24"/>
                      <w:lang w:eastAsia="zh-TW"/>
                    </w:rPr>
                    <w:t xml:space="preserve">0.2ml </w:t>
                  </w:r>
                  <w:r w:rsidR="00CA711E">
                    <w:rPr>
                      <w:rFonts w:ascii="Microsoft JhengHei UI" w:eastAsia="Microsoft JhengHei UI" w:hAnsi="Microsoft JhengHei UI" w:hint="eastAsia"/>
                      <w:b/>
                      <w:sz w:val="24"/>
                      <w:szCs w:val="24"/>
                      <w:lang w:eastAsia="zh-TW"/>
                    </w:rPr>
                    <w:t>PCR反應</w:t>
                  </w:r>
                  <w:r w:rsidR="00637AF9">
                    <w:rPr>
                      <w:rFonts w:ascii="Microsoft JhengHei UI" w:eastAsia="Microsoft JhengHei UI" w:hAnsi="Microsoft JhengHei UI" w:hint="eastAsia"/>
                      <w:b/>
                      <w:sz w:val="24"/>
                      <w:szCs w:val="24"/>
                      <w:lang w:eastAsia="zh-TW"/>
                    </w:rPr>
                    <w:t>管</w:t>
                  </w:r>
                </w:p>
                <w:p w14:paraId="33C62162" w14:textId="77777777" w:rsidR="00095998" w:rsidRDefault="00995809" w:rsidP="00A1708C">
                  <w:pPr>
                    <w:pStyle w:val="2"/>
                    <w:spacing w:beforeLines="100" w:before="240" w:afterLines="100" w:after="240"/>
                    <w:rPr>
                      <w:rFonts w:ascii="Microsoft JhengHei UI" w:eastAsia="Microsoft JhengHei UI" w:hAnsi="Microsoft JhengHei UI"/>
                      <w:b/>
                      <w:sz w:val="24"/>
                      <w:szCs w:val="24"/>
                      <w:lang w:eastAsia="zh-TW"/>
                    </w:rPr>
                  </w:pPr>
                  <w:r w:rsidRPr="006D60C6">
                    <w:rPr>
                      <w:rFonts w:ascii="Microsoft JhengHei UI" w:eastAsia="Microsoft JhengHei UI" w:hAnsi="Microsoft JhengHei UI" w:hint="eastAsia"/>
                      <w:b/>
                      <w:sz w:val="24"/>
                      <w:szCs w:val="24"/>
                      <w:lang w:eastAsia="zh-TW"/>
                    </w:rPr>
                    <w:t>1</w:t>
                  </w:r>
                  <w:r w:rsidR="00C840CC">
                    <w:rPr>
                      <w:rFonts w:ascii="Microsoft JhengHei UI" w:eastAsia="Microsoft JhengHei UI" w:hAnsi="Microsoft JhengHei UI" w:hint="eastAsia"/>
                      <w:b/>
                      <w:sz w:val="24"/>
                      <w:szCs w:val="24"/>
                      <w:lang w:eastAsia="zh-TW"/>
                    </w:rPr>
                    <w:t>00</w:t>
                  </w:r>
                  <w:r w:rsidRPr="006D60C6">
                    <w:rPr>
                      <w:rFonts w:ascii="Microsoft JhengHei UI" w:eastAsia="Microsoft JhengHei UI" w:hAnsi="Microsoft JhengHei UI" w:hint="eastAsia"/>
                      <w:b/>
                      <w:sz w:val="24"/>
                      <w:szCs w:val="24"/>
                      <w:lang w:eastAsia="zh-TW"/>
                    </w:rPr>
                    <w:t>0</w:t>
                  </w:r>
                  <w:r w:rsidR="000408D3" w:rsidRPr="006D60C6">
                    <w:rPr>
                      <w:rFonts w:ascii="Microsoft JhengHei UI" w:eastAsia="Microsoft JhengHei UI" w:hAnsi="Microsoft JhengHei UI" w:hint="eastAsia"/>
                      <w:b/>
                      <w:sz w:val="24"/>
                      <w:szCs w:val="24"/>
                      <w:lang w:eastAsia="zh-TW"/>
                    </w:rPr>
                    <w:t>0</w:t>
                  </w:r>
                  <w:r w:rsidR="000408D3" w:rsidRPr="006D60C6">
                    <w:rPr>
                      <w:rFonts w:ascii="Microsoft JhengHei UI" w:eastAsia="Microsoft JhengHei UI" w:hAnsi="Microsoft JhengHei UI"/>
                      <w:b/>
                      <w:sz w:val="24"/>
                      <w:szCs w:val="24"/>
                      <w:lang w:eastAsia="zh-TW"/>
                    </w:rPr>
                    <w:t>’</w:t>
                  </w:r>
                  <w:r w:rsidR="000408D3" w:rsidRPr="006D60C6">
                    <w:rPr>
                      <w:rFonts w:ascii="Microsoft JhengHei UI" w:eastAsia="Microsoft JhengHei UI" w:hAnsi="Microsoft JhengHei UI" w:hint="eastAsia"/>
                      <w:b/>
                      <w:sz w:val="24"/>
                      <w:szCs w:val="24"/>
                      <w:lang w:eastAsia="zh-TW"/>
                    </w:rPr>
                    <w:t>s/10box/cs</w:t>
                  </w:r>
                </w:p>
                <w:p w14:paraId="032B5397" w14:textId="7063803D" w:rsidR="0078473A" w:rsidRPr="00696DCF" w:rsidRDefault="00590782" w:rsidP="00A1708C">
                  <w:pPr>
                    <w:pStyle w:val="2"/>
                    <w:spacing w:beforeLines="100" w:before="240" w:afterLines="100" w:after="240"/>
                    <w:rPr>
                      <w:rFonts w:ascii="Microsoft JhengHei UI" w:eastAsia="Microsoft JhengHei UI" w:hAnsi="Microsoft JhengHei UI"/>
                      <w:b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Microsoft JhengHei UI" w:eastAsia="Microsoft JhengHei UI" w:hAnsi="Microsoft JhengHei UI" w:hint="eastAsia"/>
                      <w:b/>
                      <w:sz w:val="24"/>
                      <w:szCs w:val="24"/>
                      <w:lang w:eastAsia="zh-TW"/>
                    </w:rPr>
                    <w:t>透明</w:t>
                  </w:r>
                  <w:r w:rsidR="000D636F">
                    <w:rPr>
                      <w:rFonts w:ascii="Microsoft JhengHei UI" w:eastAsia="Microsoft JhengHei UI" w:hAnsi="Microsoft JhengHei UI" w:hint="eastAsia"/>
                      <w:b/>
                      <w:sz w:val="24"/>
                      <w:szCs w:val="24"/>
                      <w:lang w:eastAsia="zh-TW"/>
                    </w:rPr>
                    <w:t>/</w:t>
                  </w:r>
                  <w:r>
                    <w:rPr>
                      <w:rFonts w:ascii="Microsoft JhengHei UI" w:eastAsia="Microsoft JhengHei UI" w:hAnsi="Microsoft JhengHei UI" w:hint="eastAsia"/>
                      <w:b/>
                      <w:sz w:val="24"/>
                      <w:szCs w:val="24"/>
                      <w:lang w:eastAsia="zh-TW"/>
                    </w:rPr>
                    <w:t>藍/黃/綠/紫/褐色</w:t>
                  </w:r>
                </w:p>
              </w:tc>
            </w:tr>
            <w:tr w:rsidR="0078473A" w:rsidRPr="006D60C6" w14:paraId="74A343ED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1B8FBF1C" w14:textId="77777777" w:rsidR="0078473A" w:rsidRPr="006D60C6" w:rsidRDefault="0078473A">
                  <w:pPr>
                    <w:rPr>
                      <w:rFonts w:ascii="Microsoft JhengHei UI" w:eastAsia="Microsoft JhengHei UI" w:hAnsi="Microsoft JhengHei UI"/>
                      <w:lang w:eastAsia="zh-TW"/>
                    </w:rPr>
                  </w:pPr>
                </w:p>
              </w:tc>
            </w:tr>
            <w:tr w:rsidR="0078473A" w:rsidRPr="006D60C6" w14:paraId="7AD5F7C7" w14:textId="77777777" w:rsidTr="000E437C">
              <w:trPr>
                <w:trHeight w:hRule="exact" w:val="2824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14:paraId="504ED1DD" w14:textId="13E31406" w:rsidR="0078473A" w:rsidRPr="006D60C6" w:rsidRDefault="00146FB2" w:rsidP="00C641FC">
                  <w:pPr>
                    <w:pStyle w:val="ac"/>
                    <w:jc w:val="left"/>
                    <w:rPr>
                      <w:rFonts w:ascii="Microsoft JhengHei UI" w:eastAsia="Microsoft JhengHei UI" w:hAnsi="Microsoft JhengHei UI"/>
                      <w:lang w:eastAsia="zh-TW"/>
                    </w:rPr>
                  </w:pPr>
                  <w:r>
                    <w:rPr>
                      <w:rFonts w:ascii="Microsoft JhengHei UI" w:eastAsia="Microsoft JhengHei UI" w:hAnsi="Microsoft JhengHei UI"/>
                      <w:noProof/>
                      <w:lang w:eastAsia="zh-TW"/>
                    </w:rPr>
                    <w:drawing>
                      <wp:inline distT="0" distB="0" distL="0" distR="0" wp14:anchorId="0983D8B7" wp14:editId="46C4129C">
                        <wp:extent cx="1793240" cy="1793240"/>
                        <wp:effectExtent l="0" t="0" r="0" b="0"/>
                        <wp:docPr id="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信科奥达微信二维码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3240" cy="1793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D8F8E17" w14:textId="0F4F59C8" w:rsidR="0078473A" w:rsidRPr="006D60C6" w:rsidRDefault="0078473A">
            <w:pPr>
              <w:rPr>
                <w:rFonts w:ascii="Microsoft JhengHei UI" w:eastAsia="Microsoft JhengHei UI" w:hAnsi="Microsoft JhengHei UI"/>
                <w:lang w:eastAsia="zh-TW"/>
              </w:rPr>
            </w:pPr>
            <w:bookmarkStart w:id="0" w:name="_GoBack"/>
            <w:bookmarkEnd w:id="0"/>
          </w:p>
        </w:tc>
      </w:tr>
    </w:tbl>
    <w:p w14:paraId="65F897A8" w14:textId="77777777" w:rsidR="0078473A" w:rsidRPr="00F54A00" w:rsidRDefault="0078473A" w:rsidP="00F54A00">
      <w:pPr>
        <w:pStyle w:val="aa"/>
        <w:ind w:firstLineChars="200" w:firstLine="480"/>
        <w:rPr>
          <w:rFonts w:ascii="Microsoft JhengHei UI" w:hAnsi="Microsoft JhengHei UI"/>
          <w:lang w:eastAsia="zh-TW"/>
        </w:rPr>
      </w:pPr>
    </w:p>
    <w:sectPr w:rsidR="0078473A" w:rsidRPr="00F54A00" w:rsidSect="007C14EA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53B04" w14:textId="77777777" w:rsidR="001A5AC4" w:rsidRDefault="001A5AC4" w:rsidP="00C641FC">
      <w:pPr>
        <w:spacing w:after="0" w:line="240" w:lineRule="auto"/>
      </w:pPr>
      <w:r>
        <w:separator/>
      </w:r>
    </w:p>
  </w:endnote>
  <w:endnote w:type="continuationSeparator" w:id="0">
    <w:p w14:paraId="44259D14" w14:textId="77777777" w:rsidR="001A5AC4" w:rsidRDefault="001A5AC4" w:rsidP="00C6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F4199" w14:textId="77777777" w:rsidR="001A5AC4" w:rsidRDefault="001A5AC4" w:rsidP="00C641FC">
      <w:pPr>
        <w:spacing w:after="0" w:line="240" w:lineRule="auto"/>
      </w:pPr>
      <w:r>
        <w:separator/>
      </w:r>
    </w:p>
  </w:footnote>
  <w:footnote w:type="continuationSeparator" w:id="0">
    <w:p w14:paraId="77EE792C" w14:textId="77777777" w:rsidR="001A5AC4" w:rsidRDefault="001A5AC4" w:rsidP="00C64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09"/>
    <w:rsid w:val="000408D3"/>
    <w:rsid w:val="00061F78"/>
    <w:rsid w:val="00073BEB"/>
    <w:rsid w:val="00091C13"/>
    <w:rsid w:val="00095998"/>
    <w:rsid w:val="000B0D90"/>
    <w:rsid w:val="000C44EE"/>
    <w:rsid w:val="000D636F"/>
    <w:rsid w:val="000D6865"/>
    <w:rsid w:val="000E437C"/>
    <w:rsid w:val="000F40A1"/>
    <w:rsid w:val="00143D49"/>
    <w:rsid w:val="00146FB2"/>
    <w:rsid w:val="00177C98"/>
    <w:rsid w:val="001A5AC4"/>
    <w:rsid w:val="001B0858"/>
    <w:rsid w:val="001E3603"/>
    <w:rsid w:val="00230D63"/>
    <w:rsid w:val="00242981"/>
    <w:rsid w:val="0036482A"/>
    <w:rsid w:val="0036758E"/>
    <w:rsid w:val="00374F97"/>
    <w:rsid w:val="003907F0"/>
    <w:rsid w:val="003A0708"/>
    <w:rsid w:val="003C0152"/>
    <w:rsid w:val="003D2915"/>
    <w:rsid w:val="004071BB"/>
    <w:rsid w:val="0042195D"/>
    <w:rsid w:val="00450121"/>
    <w:rsid w:val="004D7AC7"/>
    <w:rsid w:val="004F416F"/>
    <w:rsid w:val="004F582E"/>
    <w:rsid w:val="00505D27"/>
    <w:rsid w:val="00516F80"/>
    <w:rsid w:val="0052599F"/>
    <w:rsid w:val="00553C77"/>
    <w:rsid w:val="00567E2F"/>
    <w:rsid w:val="0058788C"/>
    <w:rsid w:val="00590782"/>
    <w:rsid w:val="005A5CEE"/>
    <w:rsid w:val="005C7295"/>
    <w:rsid w:val="005E6ABF"/>
    <w:rsid w:val="00621D5D"/>
    <w:rsid w:val="006329DF"/>
    <w:rsid w:val="00637AF9"/>
    <w:rsid w:val="00642B0F"/>
    <w:rsid w:val="00666241"/>
    <w:rsid w:val="00696DCF"/>
    <w:rsid w:val="006D60C6"/>
    <w:rsid w:val="0075470E"/>
    <w:rsid w:val="0078473A"/>
    <w:rsid w:val="0078551F"/>
    <w:rsid w:val="007C14EA"/>
    <w:rsid w:val="007D4532"/>
    <w:rsid w:val="007F1E19"/>
    <w:rsid w:val="00831A5D"/>
    <w:rsid w:val="008619E2"/>
    <w:rsid w:val="008B4924"/>
    <w:rsid w:val="008C256D"/>
    <w:rsid w:val="008E32F2"/>
    <w:rsid w:val="008E3BAB"/>
    <w:rsid w:val="008F26DC"/>
    <w:rsid w:val="0092266B"/>
    <w:rsid w:val="00930DCF"/>
    <w:rsid w:val="00953B36"/>
    <w:rsid w:val="00970549"/>
    <w:rsid w:val="00995809"/>
    <w:rsid w:val="009A37F3"/>
    <w:rsid w:val="00A1708C"/>
    <w:rsid w:val="00A3490D"/>
    <w:rsid w:val="00A4233A"/>
    <w:rsid w:val="00AB3A4E"/>
    <w:rsid w:val="00AC6078"/>
    <w:rsid w:val="00AD6C3C"/>
    <w:rsid w:val="00AF12E0"/>
    <w:rsid w:val="00B11A5A"/>
    <w:rsid w:val="00B47402"/>
    <w:rsid w:val="00B64B83"/>
    <w:rsid w:val="00B66845"/>
    <w:rsid w:val="00BB10AC"/>
    <w:rsid w:val="00BB1E1C"/>
    <w:rsid w:val="00BF30A6"/>
    <w:rsid w:val="00C010E8"/>
    <w:rsid w:val="00C46D16"/>
    <w:rsid w:val="00C641FC"/>
    <w:rsid w:val="00C64480"/>
    <w:rsid w:val="00C840CC"/>
    <w:rsid w:val="00C97786"/>
    <w:rsid w:val="00CA711E"/>
    <w:rsid w:val="00CE73FF"/>
    <w:rsid w:val="00D77267"/>
    <w:rsid w:val="00DC78F1"/>
    <w:rsid w:val="00DD5170"/>
    <w:rsid w:val="00DD7EEB"/>
    <w:rsid w:val="00E305FC"/>
    <w:rsid w:val="00E45318"/>
    <w:rsid w:val="00F07261"/>
    <w:rsid w:val="00F45185"/>
    <w:rsid w:val="00F54A00"/>
    <w:rsid w:val="00F6585A"/>
    <w:rsid w:val="00F8235D"/>
    <w:rsid w:val="00FB1659"/>
    <w:rsid w:val="00FB23B6"/>
    <w:rsid w:val="00FE4BB7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AB3FC"/>
  <w15:chartTrackingRefBased/>
  <w15:docId w15:val="{496E6F49-D627-4539-BA3B-BCB4161C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副标题 字符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标题 字符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标题 1 字符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标题 2 字符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線條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标题 3 字符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資訊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期 字符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标题 4 字符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af0">
    <w:name w:val="header"/>
    <w:basedOn w:val="a"/>
    <w:link w:val="af1"/>
    <w:uiPriority w:val="99"/>
    <w:unhideWhenUsed/>
    <w:rsid w:val="00C64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页眉 字符"/>
    <w:basedOn w:val="a1"/>
    <w:link w:val="af0"/>
    <w:uiPriority w:val="99"/>
    <w:rsid w:val="00C641FC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C64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页脚 字符"/>
    <w:basedOn w:val="a1"/>
    <w:link w:val="af2"/>
    <w:uiPriority w:val="99"/>
    <w:rsid w:val="00C641FC"/>
    <w:rPr>
      <w:sz w:val="20"/>
      <w:szCs w:val="20"/>
    </w:rPr>
  </w:style>
  <w:style w:type="character" w:styleId="af4">
    <w:name w:val="annotation reference"/>
    <w:basedOn w:val="a1"/>
    <w:uiPriority w:val="99"/>
    <w:semiHidden/>
    <w:unhideWhenUsed/>
    <w:rsid w:val="00FB165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FB1659"/>
  </w:style>
  <w:style w:type="character" w:customStyle="1" w:styleId="af6">
    <w:name w:val="批注文字 字符"/>
    <w:basedOn w:val="a1"/>
    <w:link w:val="af5"/>
    <w:uiPriority w:val="99"/>
    <w:semiHidden/>
    <w:rsid w:val="00FB165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B1659"/>
    <w:rPr>
      <w:b/>
      <w:bCs/>
    </w:rPr>
  </w:style>
  <w:style w:type="character" w:customStyle="1" w:styleId="af8">
    <w:name w:val="批注主题 字符"/>
    <w:basedOn w:val="af6"/>
    <w:link w:val="af7"/>
    <w:uiPriority w:val="99"/>
    <w:semiHidden/>
    <w:rsid w:val="00FB1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shh\AppData\Roaming\Microsoft\Templates\&#23395;&#31680;&#24615;&#27963;&#21205;&#20659;&#21934;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季節性活動傳單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Shih-Hua Chiu</dc:creator>
  <cp:keywords/>
  <dc:description/>
  <cp:lastModifiedBy>wei cheng</cp:lastModifiedBy>
  <cp:revision>4</cp:revision>
  <cp:lastPrinted>2019-02-10T16:19:00Z</cp:lastPrinted>
  <dcterms:created xsi:type="dcterms:W3CDTF">2019-02-13T03:51:00Z</dcterms:created>
  <dcterms:modified xsi:type="dcterms:W3CDTF">2019-02-13T04:11:00Z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